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AA5D2" w14:textId="4D5987A2" w:rsidR="00656642" w:rsidRPr="00ED36A2" w:rsidRDefault="005C083E" w:rsidP="00580E3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cstheme="minorHAnsi"/>
          <w:b/>
          <w:color w:val="212121"/>
          <w:sz w:val="24"/>
          <w:u w:val="single"/>
        </w:rPr>
      </w:pPr>
      <w:r w:rsidRPr="00ED36A2">
        <w:rPr>
          <w:rFonts w:cstheme="minorHAnsi"/>
          <w:b/>
          <w:noProof/>
          <w:color w:val="212121"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7198E9CC" wp14:editId="7354D3EF">
            <wp:simplePos x="0" y="0"/>
            <wp:positionH relativeFrom="column">
              <wp:posOffset>-1175357</wp:posOffset>
            </wp:positionH>
            <wp:positionV relativeFrom="paragraph">
              <wp:posOffset>-1131535</wp:posOffset>
            </wp:positionV>
            <wp:extent cx="8186432" cy="112688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432" cy="112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E3B" w:rsidRPr="00ED36A2">
        <w:rPr>
          <w:rFonts w:cstheme="minorHAnsi"/>
          <w:b/>
          <w:color w:val="212121"/>
          <w:u w:val="single"/>
        </w:rPr>
        <w:br/>
      </w:r>
      <w:r w:rsidR="0042785E" w:rsidRPr="00ED36A2">
        <w:rPr>
          <w:b/>
          <w:color w:val="000000"/>
          <w:sz w:val="24"/>
          <w:shd w:val="clear" w:color="auto" w:fill="FFFFFF"/>
        </w:rPr>
        <w:t>EMPLOYABILITY ASSESSMENT TOOLKIT</w:t>
      </w:r>
      <w:r w:rsidR="00DC448E" w:rsidRPr="00ED36A2">
        <w:rPr>
          <w:rFonts w:cstheme="minorHAnsi"/>
          <w:b/>
          <w:color w:val="212121"/>
          <w:sz w:val="24"/>
          <w:u w:val="single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07"/>
        <w:gridCol w:w="7509"/>
      </w:tblGrid>
      <w:tr w:rsidR="00B5110E" w:rsidRPr="00ED36A2" w14:paraId="77899D62" w14:textId="77777777" w:rsidTr="007A2B92">
        <w:trPr>
          <w:trHeight w:val="396"/>
        </w:trPr>
        <w:tc>
          <w:tcPr>
            <w:tcW w:w="1526" w:type="dxa"/>
            <w:shd w:val="clear" w:color="auto" w:fill="F2F2F2" w:themeFill="background1" w:themeFillShade="F2"/>
          </w:tcPr>
          <w:p w14:paraId="0E0CE7BD" w14:textId="7567B85A" w:rsidR="00B5110E" w:rsidRPr="00ED36A2" w:rsidRDefault="00B5110E" w:rsidP="00422226">
            <w:pPr>
              <w:jc w:val="right"/>
              <w:rPr>
                <w:b/>
              </w:rPr>
            </w:pPr>
            <w:r w:rsidRPr="00ED36A2">
              <w:rPr>
                <w:b/>
              </w:rPr>
              <w:t>Task:</w:t>
            </w:r>
          </w:p>
        </w:tc>
        <w:tc>
          <w:tcPr>
            <w:tcW w:w="7716" w:type="dxa"/>
          </w:tcPr>
          <w:p w14:paraId="2022F123" w14:textId="2C62126E" w:rsidR="00B5110E" w:rsidRPr="00ED36A2" w:rsidRDefault="00ED36A2" w:rsidP="00422226">
            <w:r w:rsidRPr="00ED36A2">
              <w:t>Job Interview (video interview)</w:t>
            </w:r>
          </w:p>
        </w:tc>
      </w:tr>
      <w:tr w:rsidR="007A2B92" w:rsidRPr="00ED36A2" w14:paraId="58741562" w14:textId="77777777" w:rsidTr="007A2B92">
        <w:trPr>
          <w:trHeight w:val="396"/>
        </w:trPr>
        <w:tc>
          <w:tcPr>
            <w:tcW w:w="1526" w:type="dxa"/>
            <w:shd w:val="clear" w:color="auto" w:fill="F2F2F2" w:themeFill="background1" w:themeFillShade="F2"/>
          </w:tcPr>
          <w:p w14:paraId="2F014EDC" w14:textId="5003F78D" w:rsidR="007A2B92" w:rsidRPr="00ED36A2" w:rsidRDefault="007A2B92" w:rsidP="00422226">
            <w:pPr>
              <w:jc w:val="right"/>
              <w:rPr>
                <w:b/>
                <w:u w:val="single"/>
              </w:rPr>
            </w:pPr>
            <w:r w:rsidRPr="00ED36A2">
              <w:rPr>
                <w:b/>
              </w:rPr>
              <w:t>Task type:</w:t>
            </w:r>
          </w:p>
        </w:tc>
        <w:tc>
          <w:tcPr>
            <w:tcW w:w="7716" w:type="dxa"/>
          </w:tcPr>
          <w:p w14:paraId="603B27D6" w14:textId="44461A64" w:rsidR="007A2B92" w:rsidRPr="00ED36A2" w:rsidRDefault="00ED36A2" w:rsidP="00422226">
            <w:r w:rsidRPr="00ED36A2">
              <w:t xml:space="preserve">Multimedia </w:t>
            </w:r>
          </w:p>
        </w:tc>
      </w:tr>
      <w:tr w:rsidR="007A2B92" w:rsidRPr="00ED36A2" w14:paraId="26201158" w14:textId="77777777" w:rsidTr="007A2B92">
        <w:trPr>
          <w:trHeight w:val="416"/>
        </w:trPr>
        <w:tc>
          <w:tcPr>
            <w:tcW w:w="1526" w:type="dxa"/>
            <w:shd w:val="clear" w:color="auto" w:fill="F2F2F2" w:themeFill="background1" w:themeFillShade="F2"/>
          </w:tcPr>
          <w:p w14:paraId="786525DE" w14:textId="0944E92C" w:rsidR="007A2B92" w:rsidRPr="00ED36A2" w:rsidRDefault="007A2B92" w:rsidP="00422226">
            <w:pPr>
              <w:jc w:val="right"/>
              <w:rPr>
                <w:b/>
                <w:u w:val="single"/>
              </w:rPr>
            </w:pPr>
            <w:r w:rsidRPr="00ED36A2">
              <w:rPr>
                <w:b/>
              </w:rPr>
              <w:t>Value:</w:t>
            </w:r>
          </w:p>
        </w:tc>
        <w:tc>
          <w:tcPr>
            <w:tcW w:w="7716" w:type="dxa"/>
          </w:tcPr>
          <w:p w14:paraId="5B6AAA9C" w14:textId="042828E2" w:rsidR="007A2B92" w:rsidRPr="00ED36A2" w:rsidRDefault="00ED36A2" w:rsidP="00422226">
            <w:r w:rsidRPr="00ED36A2">
              <w:t>10%</w:t>
            </w:r>
          </w:p>
        </w:tc>
      </w:tr>
      <w:tr w:rsidR="007A2B92" w:rsidRPr="00ED36A2" w14:paraId="6AEB9A87" w14:textId="77777777" w:rsidTr="007A2B92">
        <w:trPr>
          <w:trHeight w:val="421"/>
        </w:trPr>
        <w:tc>
          <w:tcPr>
            <w:tcW w:w="1526" w:type="dxa"/>
            <w:shd w:val="clear" w:color="auto" w:fill="F2F2F2" w:themeFill="background1" w:themeFillShade="F2"/>
          </w:tcPr>
          <w:p w14:paraId="37461B4F" w14:textId="7F53B090" w:rsidR="007A2B92" w:rsidRPr="00ED36A2" w:rsidRDefault="007A2B92" w:rsidP="00422226">
            <w:pPr>
              <w:jc w:val="right"/>
              <w:rPr>
                <w:b/>
                <w:u w:val="single"/>
              </w:rPr>
            </w:pPr>
            <w:r w:rsidRPr="00ED36A2">
              <w:rPr>
                <w:b/>
              </w:rPr>
              <w:t>Length: </w:t>
            </w:r>
          </w:p>
        </w:tc>
        <w:tc>
          <w:tcPr>
            <w:tcW w:w="7716" w:type="dxa"/>
          </w:tcPr>
          <w:p w14:paraId="17928456" w14:textId="33172F8C" w:rsidR="007A2B92" w:rsidRPr="00ED36A2" w:rsidRDefault="00ED36A2" w:rsidP="00422226">
            <w:r w:rsidRPr="00ED36A2">
              <w:t xml:space="preserve">4 questions/ Peer evaluation </w:t>
            </w:r>
          </w:p>
        </w:tc>
      </w:tr>
      <w:tr w:rsidR="007A2B92" w:rsidRPr="00ED36A2" w14:paraId="1EB7ABED" w14:textId="77777777" w:rsidTr="007A2B92">
        <w:trPr>
          <w:trHeight w:val="399"/>
        </w:trPr>
        <w:tc>
          <w:tcPr>
            <w:tcW w:w="1526" w:type="dxa"/>
            <w:shd w:val="clear" w:color="auto" w:fill="F2F2F2" w:themeFill="background1" w:themeFillShade="F2"/>
          </w:tcPr>
          <w:p w14:paraId="6B940B3A" w14:textId="1FF7FE10" w:rsidR="007A2B92" w:rsidRPr="00ED36A2" w:rsidRDefault="007A2B92" w:rsidP="00422226">
            <w:pPr>
              <w:jc w:val="right"/>
              <w:rPr>
                <w:b/>
                <w:u w:val="single"/>
              </w:rPr>
            </w:pPr>
            <w:r w:rsidRPr="00ED36A2">
              <w:rPr>
                <w:b/>
              </w:rPr>
              <w:t>Level:</w:t>
            </w:r>
          </w:p>
        </w:tc>
        <w:tc>
          <w:tcPr>
            <w:tcW w:w="7716" w:type="dxa"/>
          </w:tcPr>
          <w:p w14:paraId="297F9659" w14:textId="713F19BA" w:rsidR="007A2B92" w:rsidRPr="00ED36A2" w:rsidRDefault="00ED36A2" w:rsidP="00422226">
            <w:r w:rsidRPr="00ED36A2">
              <w:t>Transition out/ Capstone</w:t>
            </w:r>
          </w:p>
        </w:tc>
      </w:tr>
    </w:tbl>
    <w:p w14:paraId="58DB228C" w14:textId="2E0CC045" w:rsidR="00656642" w:rsidRPr="00ED36A2" w:rsidRDefault="00656642" w:rsidP="00656642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/>
          <w:bCs/>
          <w:color w:val="212121"/>
          <w:szCs w:val="20"/>
        </w:rPr>
      </w:pPr>
    </w:p>
    <w:p w14:paraId="5406AF6C" w14:textId="7B543671" w:rsidR="00BC1E40" w:rsidRPr="00ED36A2" w:rsidRDefault="00BC1E40" w:rsidP="00422226">
      <w:pPr>
        <w:pStyle w:val="Heading1"/>
        <w:rPr>
          <w:rFonts w:cstheme="minorBidi"/>
          <w:szCs w:val="22"/>
        </w:rPr>
      </w:pPr>
      <w:r w:rsidRPr="00ED36A2">
        <w:t>Task Objectives:</w:t>
      </w:r>
    </w:p>
    <w:p w14:paraId="00F9795C" w14:textId="77777777" w:rsidR="00ED36A2" w:rsidRPr="00ED36A2" w:rsidRDefault="00ED36A2" w:rsidP="00ED36A2">
      <w:pPr>
        <w:pStyle w:val="ListParagraph"/>
        <w:numPr>
          <w:ilvl w:val="0"/>
          <w:numId w:val="1"/>
        </w:numPr>
        <w:spacing w:after="120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>Clearly articulate key skills and career goals in a professional interview (communication)</w:t>
      </w:r>
    </w:p>
    <w:p w14:paraId="7DB1763D" w14:textId="77777777" w:rsidR="00ED36A2" w:rsidRPr="00ED36A2" w:rsidRDefault="00ED36A2" w:rsidP="00ED36A2">
      <w:pPr>
        <w:pStyle w:val="ListParagraph"/>
        <w:numPr>
          <w:ilvl w:val="0"/>
          <w:numId w:val="1"/>
        </w:numPr>
        <w:spacing w:after="120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>Identify and describe personal and professional strengths and weaknesses (self-management)</w:t>
      </w:r>
    </w:p>
    <w:p w14:paraId="1C120EBB" w14:textId="77777777" w:rsidR="00ED36A2" w:rsidRPr="00ED36A2" w:rsidRDefault="00ED36A2" w:rsidP="00ED36A2">
      <w:pPr>
        <w:pStyle w:val="ListParagraph"/>
        <w:numPr>
          <w:ilvl w:val="0"/>
          <w:numId w:val="1"/>
        </w:numPr>
        <w:spacing w:after="120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>Use appropriate interpersonal skills to engage successfully in a video interview (oral communication; technology)</w:t>
      </w:r>
    </w:p>
    <w:p w14:paraId="0AA265E8" w14:textId="234E5B8D" w:rsidR="00656642" w:rsidRPr="00ED36A2" w:rsidRDefault="00656642" w:rsidP="00656642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color w:val="212121"/>
          <w:szCs w:val="20"/>
        </w:rPr>
      </w:pPr>
    </w:p>
    <w:p w14:paraId="1ABA9F22" w14:textId="64850699" w:rsidR="00656642" w:rsidRPr="00ED36A2" w:rsidRDefault="00656642" w:rsidP="00422226">
      <w:r w:rsidRPr="00ED36A2">
        <w:rPr>
          <w:rStyle w:val="Heading1Char"/>
        </w:rPr>
        <w:t>Task Rationale</w:t>
      </w:r>
      <w:r w:rsidR="00BC1E40" w:rsidRPr="00ED36A2">
        <w:rPr>
          <w:rStyle w:val="Heading1Char"/>
        </w:rPr>
        <w:t>:</w:t>
      </w:r>
      <w:r w:rsidR="007A2B92" w:rsidRPr="00ED36A2">
        <w:rPr>
          <w:b/>
          <w:bCs/>
          <w:color w:val="212121"/>
        </w:rPr>
        <w:br/>
      </w:r>
      <w:r w:rsidR="00ED36A2" w:rsidRPr="00ED36A2">
        <w:rPr>
          <w:bCs/>
          <w:color w:val="212121"/>
        </w:rPr>
        <w:t>More frequently employers are using video interviews to screen applicants, sometimes before preparing a shore list for the next stage.</w:t>
      </w:r>
    </w:p>
    <w:p w14:paraId="7DF65B69" w14:textId="77777777" w:rsidR="00656642" w:rsidRPr="00ED36A2" w:rsidRDefault="00656642" w:rsidP="00656642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/>
          <w:bCs/>
          <w:color w:val="212121"/>
          <w:szCs w:val="20"/>
        </w:rPr>
      </w:pPr>
    </w:p>
    <w:p w14:paraId="140275BB" w14:textId="77777777" w:rsidR="00BC1E40" w:rsidRPr="00ED36A2" w:rsidRDefault="00656642" w:rsidP="00422226">
      <w:pPr>
        <w:pStyle w:val="Heading1"/>
      </w:pPr>
      <w:r w:rsidRPr="00ED36A2">
        <w:t>Task Description</w:t>
      </w:r>
      <w:r w:rsidR="00BC1E40" w:rsidRPr="00ED36A2">
        <w:t>:</w:t>
      </w:r>
    </w:p>
    <w:p w14:paraId="25DB0F26" w14:textId="77777777" w:rsidR="00ED36A2" w:rsidRPr="00ED36A2" w:rsidRDefault="00ED36A2" w:rsidP="00ED36A2">
      <w:pPr>
        <w:jc w:val="both"/>
        <w:rPr>
          <w:rFonts w:cstheme="minorHAnsi"/>
          <w:szCs w:val="20"/>
        </w:rPr>
      </w:pPr>
      <w:r w:rsidRPr="00ED36A2">
        <w:rPr>
          <w:rFonts w:cstheme="minorHAnsi"/>
          <w:szCs w:val="20"/>
        </w:rPr>
        <w:t xml:space="preserve">There are </w:t>
      </w:r>
      <w:r w:rsidRPr="00ED36A2">
        <w:rPr>
          <w:rFonts w:cstheme="minorHAnsi"/>
          <w:b/>
          <w:szCs w:val="20"/>
        </w:rPr>
        <w:t>2 parts</w:t>
      </w:r>
      <w:r w:rsidRPr="00ED36A2">
        <w:rPr>
          <w:rFonts w:cstheme="minorHAnsi"/>
          <w:szCs w:val="20"/>
        </w:rPr>
        <w:t xml:space="preserve"> to this task. You </w:t>
      </w:r>
      <w:r w:rsidRPr="00ED36A2">
        <w:rPr>
          <w:rFonts w:cstheme="minorHAnsi"/>
          <w:b/>
          <w:szCs w:val="20"/>
        </w:rPr>
        <w:t>must</w:t>
      </w:r>
      <w:r w:rsidRPr="00ED36A2">
        <w:rPr>
          <w:rFonts w:cstheme="minorHAnsi"/>
          <w:szCs w:val="20"/>
        </w:rPr>
        <w:t xml:space="preserve"> complete both parts.</w:t>
      </w:r>
    </w:p>
    <w:p w14:paraId="5FE0FCEB" w14:textId="77777777" w:rsidR="00ED36A2" w:rsidRPr="00ED36A2" w:rsidRDefault="00ED36A2" w:rsidP="00ED36A2">
      <w:pPr>
        <w:jc w:val="both"/>
        <w:rPr>
          <w:rFonts w:cstheme="minorHAnsi"/>
          <w:szCs w:val="20"/>
        </w:rPr>
      </w:pPr>
    </w:p>
    <w:p w14:paraId="5553B496" w14:textId="049A92E5" w:rsidR="00ED36A2" w:rsidRPr="00ED36A2" w:rsidRDefault="00ED36A2" w:rsidP="00ED36A2">
      <w:pPr>
        <w:jc w:val="both"/>
        <w:rPr>
          <w:rFonts w:cstheme="minorHAnsi"/>
          <w:szCs w:val="20"/>
        </w:rPr>
      </w:pPr>
      <w:r w:rsidRPr="00ED36A2">
        <w:rPr>
          <w:rFonts w:cstheme="minorHAnsi"/>
          <w:b/>
          <w:szCs w:val="20"/>
        </w:rPr>
        <w:t>Part A</w:t>
      </w:r>
      <w:r w:rsidRPr="00ED36A2">
        <w:rPr>
          <w:rFonts w:cstheme="minorHAnsi"/>
          <w:szCs w:val="20"/>
        </w:rPr>
        <w:t xml:space="preserve"> - You will participate in a </w:t>
      </w:r>
      <w:r w:rsidRPr="00ED36A2">
        <w:rPr>
          <w:rFonts w:cstheme="minorHAnsi"/>
          <w:b/>
          <w:szCs w:val="20"/>
        </w:rPr>
        <w:t>video interview</w:t>
      </w:r>
      <w:r w:rsidRPr="00ED36A2">
        <w:rPr>
          <w:rFonts w:cstheme="minorHAnsi"/>
          <w:szCs w:val="20"/>
        </w:rPr>
        <w:t xml:space="preserve"> during which you will answer </w:t>
      </w:r>
      <w:r w:rsidRPr="00ED36A2">
        <w:rPr>
          <w:rFonts w:cstheme="minorHAnsi"/>
          <w:b/>
          <w:szCs w:val="20"/>
        </w:rPr>
        <w:t>4 (FOUR) broad interview questions</w:t>
      </w:r>
    </w:p>
    <w:p w14:paraId="0743C9F1" w14:textId="77777777" w:rsidR="00ED36A2" w:rsidRPr="00ED36A2" w:rsidRDefault="00ED36A2" w:rsidP="00ED36A2">
      <w:pPr>
        <w:jc w:val="both"/>
        <w:rPr>
          <w:rFonts w:cstheme="minorHAnsi"/>
          <w:szCs w:val="20"/>
        </w:rPr>
      </w:pPr>
    </w:p>
    <w:p w14:paraId="4EA6E829" w14:textId="77777777" w:rsidR="00ED36A2" w:rsidRPr="00ED36A2" w:rsidRDefault="00ED36A2" w:rsidP="00ED36A2">
      <w:pPr>
        <w:jc w:val="both"/>
        <w:rPr>
          <w:rFonts w:cstheme="minorHAnsi"/>
          <w:szCs w:val="20"/>
        </w:rPr>
      </w:pPr>
      <w:r w:rsidRPr="00ED36A2">
        <w:rPr>
          <w:rFonts w:cstheme="minorHAnsi"/>
          <w:b/>
          <w:szCs w:val="20"/>
        </w:rPr>
        <w:t>Part B</w:t>
      </w:r>
      <w:r w:rsidRPr="00ED36A2">
        <w:rPr>
          <w:rFonts w:cstheme="minorHAnsi"/>
          <w:szCs w:val="20"/>
        </w:rPr>
        <w:t xml:space="preserve"> – You will </w:t>
      </w:r>
      <w:r w:rsidRPr="00ED36A2">
        <w:rPr>
          <w:rFonts w:cstheme="minorHAnsi"/>
          <w:b/>
          <w:szCs w:val="20"/>
        </w:rPr>
        <w:t>conduct an evaluation</w:t>
      </w:r>
      <w:r w:rsidRPr="00ED36A2">
        <w:rPr>
          <w:rFonts w:cstheme="minorHAnsi"/>
          <w:szCs w:val="20"/>
        </w:rPr>
        <w:t xml:space="preserve"> of </w:t>
      </w:r>
      <w:r w:rsidRPr="00ED36A2">
        <w:rPr>
          <w:rFonts w:cstheme="minorHAnsi"/>
          <w:b/>
          <w:szCs w:val="20"/>
        </w:rPr>
        <w:t>yourself and 3 peers</w:t>
      </w:r>
      <w:r w:rsidRPr="00ED36A2">
        <w:rPr>
          <w:rFonts w:cstheme="minorHAnsi"/>
          <w:szCs w:val="20"/>
        </w:rPr>
        <w:t xml:space="preserve"> using the Evaluation form provided.</w:t>
      </w:r>
    </w:p>
    <w:p w14:paraId="5532BF74" w14:textId="77777777" w:rsidR="00DC448E" w:rsidRPr="00ED36A2" w:rsidRDefault="00DC448E" w:rsidP="00656642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/>
          <w:bCs/>
          <w:color w:val="212121"/>
          <w:szCs w:val="20"/>
        </w:rPr>
      </w:pPr>
    </w:p>
    <w:p w14:paraId="28546246" w14:textId="687999AC" w:rsidR="00AF014C" w:rsidRPr="00ED36A2" w:rsidRDefault="00656642" w:rsidP="00AF014C">
      <w:pPr>
        <w:pStyle w:val="Heading1"/>
      </w:pPr>
      <w:r w:rsidRPr="00ED36A2">
        <w:rPr>
          <w:color w:val="212121"/>
        </w:rPr>
        <w:t>Additional information</w:t>
      </w:r>
      <w:r w:rsidR="00BC1E40" w:rsidRPr="00ED36A2">
        <w:rPr>
          <w:color w:val="212121"/>
        </w:rPr>
        <w:t xml:space="preserve">: </w:t>
      </w:r>
    </w:p>
    <w:p w14:paraId="1D00FE9A" w14:textId="77777777" w:rsidR="00ED36A2" w:rsidRPr="00ED36A2" w:rsidRDefault="00ED36A2" w:rsidP="00ED36A2">
      <w:pPr>
        <w:pStyle w:val="ListParagraph"/>
        <w:numPr>
          <w:ilvl w:val="0"/>
          <w:numId w:val="12"/>
        </w:numPr>
        <w:jc w:val="both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>The broad interview questions will include:</w:t>
      </w:r>
    </w:p>
    <w:p w14:paraId="4A340CBF" w14:textId="77777777" w:rsidR="00ED36A2" w:rsidRPr="00ED36A2" w:rsidRDefault="00ED36A2" w:rsidP="00ED36A2">
      <w:pPr>
        <w:pStyle w:val="ListParagraph"/>
        <w:numPr>
          <w:ilvl w:val="0"/>
          <w:numId w:val="13"/>
        </w:numPr>
        <w:jc w:val="both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>Describe your long term career goals</w:t>
      </w:r>
    </w:p>
    <w:p w14:paraId="49D9DB12" w14:textId="698AFD9F" w:rsidR="00ED36A2" w:rsidRPr="00ED36A2" w:rsidRDefault="00ED36A2" w:rsidP="00ED36A2">
      <w:pPr>
        <w:pStyle w:val="ListParagraph"/>
        <w:numPr>
          <w:ilvl w:val="0"/>
          <w:numId w:val="13"/>
        </w:numPr>
        <w:jc w:val="both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>How do</w:t>
      </w:r>
      <w:r w:rsidR="00175761">
        <w:rPr>
          <w:rFonts w:ascii="Roboto" w:hAnsi="Roboto" w:cstheme="minorHAnsi"/>
          <w:szCs w:val="20"/>
        </w:rPr>
        <w:t xml:space="preserve"> you handle stress? Provide an </w:t>
      </w:r>
      <w:r w:rsidRPr="00ED36A2">
        <w:rPr>
          <w:rFonts w:ascii="Roboto" w:hAnsi="Roboto" w:cstheme="minorHAnsi"/>
          <w:szCs w:val="20"/>
        </w:rPr>
        <w:t xml:space="preserve">example of a time when you experienced a particularly stressful situation and describe how you handled it. </w:t>
      </w:r>
    </w:p>
    <w:p w14:paraId="45B619A8" w14:textId="77777777" w:rsidR="00ED36A2" w:rsidRPr="00ED36A2" w:rsidRDefault="00ED36A2" w:rsidP="00ED36A2">
      <w:pPr>
        <w:pStyle w:val="ListParagraph"/>
        <w:numPr>
          <w:ilvl w:val="0"/>
          <w:numId w:val="13"/>
        </w:numPr>
        <w:jc w:val="both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>What would your colleagues or classmates say are you greatest strengths and areas for improvement?</w:t>
      </w:r>
    </w:p>
    <w:p w14:paraId="76030CE2" w14:textId="77777777" w:rsidR="00ED36A2" w:rsidRPr="00ED36A2" w:rsidRDefault="00ED36A2" w:rsidP="00ED36A2">
      <w:pPr>
        <w:pStyle w:val="ListParagraph"/>
        <w:numPr>
          <w:ilvl w:val="0"/>
          <w:numId w:val="13"/>
        </w:numPr>
        <w:jc w:val="both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>Talk about an experience you have had collaborating with other people on a project. What did you enjoy about this experience? What was challenging for you?</w:t>
      </w:r>
    </w:p>
    <w:p w14:paraId="6E12258C" w14:textId="77777777" w:rsidR="00ED36A2" w:rsidRPr="00ED36A2" w:rsidRDefault="00ED36A2" w:rsidP="00ED36A2">
      <w:pPr>
        <w:jc w:val="both"/>
        <w:rPr>
          <w:rFonts w:cstheme="minorHAnsi"/>
          <w:szCs w:val="20"/>
        </w:rPr>
      </w:pPr>
    </w:p>
    <w:p w14:paraId="493757FB" w14:textId="06B3D53F" w:rsidR="00ED36A2" w:rsidRPr="00ED36A2" w:rsidRDefault="00ED36A2" w:rsidP="00ED36A2">
      <w:pPr>
        <w:pStyle w:val="ListParagraph"/>
        <w:numPr>
          <w:ilvl w:val="0"/>
          <w:numId w:val="12"/>
        </w:numPr>
        <w:spacing w:after="120"/>
        <w:jc w:val="both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>You will use the software package Interview</w:t>
      </w:r>
      <w:r w:rsidR="00175761">
        <w:rPr>
          <w:rFonts w:ascii="Roboto" w:hAnsi="Roboto" w:cstheme="minorHAnsi"/>
          <w:szCs w:val="20"/>
        </w:rPr>
        <w:t xml:space="preserve"> </w:t>
      </w:r>
      <w:r w:rsidRPr="00ED36A2">
        <w:rPr>
          <w:rFonts w:ascii="Roboto" w:hAnsi="Roboto" w:cstheme="minorHAnsi"/>
          <w:szCs w:val="20"/>
        </w:rPr>
        <w:t xml:space="preserve">stream to record your interview.  </w:t>
      </w:r>
    </w:p>
    <w:p w14:paraId="6B371637" w14:textId="77777777" w:rsidR="00ED36A2" w:rsidRPr="00ED36A2" w:rsidRDefault="00ED36A2" w:rsidP="00ED36A2">
      <w:pPr>
        <w:pStyle w:val="ListParagraph"/>
        <w:numPr>
          <w:ilvl w:val="0"/>
          <w:numId w:val="12"/>
        </w:numPr>
        <w:spacing w:after="120"/>
        <w:jc w:val="both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 xml:space="preserve">You will be given a maximum of 2 minutes to answer the questions. </w:t>
      </w:r>
    </w:p>
    <w:p w14:paraId="3B5C3A9C" w14:textId="77777777" w:rsidR="00ED36A2" w:rsidRPr="00ED36A2" w:rsidRDefault="00ED36A2" w:rsidP="00ED36A2">
      <w:pPr>
        <w:pStyle w:val="ListParagraph"/>
        <w:numPr>
          <w:ilvl w:val="0"/>
          <w:numId w:val="12"/>
        </w:numPr>
        <w:spacing w:after="120"/>
        <w:jc w:val="both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 xml:space="preserve">You will be able to re-record your answer to the FIRST question only. All subsequent questions will be recorded on your first attempt. </w:t>
      </w:r>
    </w:p>
    <w:p w14:paraId="5C414B9C" w14:textId="5736A08E" w:rsidR="00ED36A2" w:rsidRPr="00ED36A2" w:rsidRDefault="00ED36A2" w:rsidP="00ED36A2">
      <w:pPr>
        <w:pStyle w:val="ListParagraph"/>
        <w:numPr>
          <w:ilvl w:val="0"/>
          <w:numId w:val="12"/>
        </w:numPr>
        <w:spacing w:after="120"/>
        <w:jc w:val="both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t>Upon completion of the interview you will be able to generate a link to your interview, and you will submit the link to La Trobe Learning to facilitate peer and academic assessment. See the Course LMS site for information about this process.</w:t>
      </w:r>
    </w:p>
    <w:p w14:paraId="4FFE90D0" w14:textId="77777777" w:rsidR="00ED36A2" w:rsidRPr="00ED36A2" w:rsidRDefault="00ED36A2" w:rsidP="00ED36A2">
      <w:pPr>
        <w:pStyle w:val="ListParagraph"/>
        <w:numPr>
          <w:ilvl w:val="0"/>
          <w:numId w:val="12"/>
        </w:numPr>
        <w:spacing w:after="120"/>
        <w:jc w:val="both"/>
        <w:rPr>
          <w:rFonts w:ascii="Roboto" w:hAnsi="Roboto" w:cstheme="minorHAnsi"/>
          <w:szCs w:val="20"/>
        </w:rPr>
      </w:pPr>
      <w:r w:rsidRPr="00ED36A2">
        <w:rPr>
          <w:rFonts w:ascii="Roboto" w:hAnsi="Roboto" w:cstheme="minorHAnsi"/>
          <w:szCs w:val="20"/>
        </w:rPr>
        <w:lastRenderedPageBreak/>
        <w:t xml:space="preserve">To prepare for the task, you will be given an opportunity to attempt answers to a series of practice questions. A total of 10 questions will be provided and you will have unlimited attempts to answer the questions. </w:t>
      </w:r>
    </w:p>
    <w:p w14:paraId="596A491A" w14:textId="42125C48" w:rsidR="00231AAB" w:rsidRDefault="0038424D" w:rsidP="00ED36A2">
      <w:pPr>
        <w:pStyle w:val="Heading1"/>
      </w:pPr>
      <w:r>
        <w:rPr>
          <w:noProof/>
        </w:rPr>
        <w:drawing>
          <wp:inline distT="0" distB="0" distL="0" distR="0" wp14:anchorId="556B0C19" wp14:editId="7EE037B1">
            <wp:extent cx="5731510" cy="74168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AAB" w:rsidSect="0038424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50472" w14:textId="77777777" w:rsidR="00526848" w:rsidRDefault="00526848" w:rsidP="003C5D77">
      <w:pPr>
        <w:spacing w:after="0" w:line="240" w:lineRule="auto"/>
      </w:pPr>
      <w:r>
        <w:separator/>
      </w:r>
    </w:p>
  </w:endnote>
  <w:endnote w:type="continuationSeparator" w:id="0">
    <w:p w14:paraId="2548CABE" w14:textId="77777777" w:rsidR="00526848" w:rsidRDefault="00526848" w:rsidP="003C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40DA7" w14:textId="04317EA2" w:rsidR="003C5D77" w:rsidRPr="003C5D77" w:rsidRDefault="003C5D77" w:rsidP="003C5D77">
    <w:pPr>
      <w:pStyle w:val="Footer"/>
      <w:jc w:val="center"/>
      <w:rPr>
        <w:sz w:val="16"/>
        <w:szCs w:val="16"/>
      </w:rPr>
    </w:pPr>
    <w:r w:rsidRPr="003C5D77">
      <w:rPr>
        <w:color w:val="000000"/>
        <w:sz w:val="16"/>
        <w:szCs w:val="16"/>
        <w:shd w:val="clear" w:color="auto" w:fill="FFFFFF"/>
      </w:rPr>
      <w:t>The Employability Assessment Toolkit was produced in collaboration with academic colleagues from across the Innovative Research Universities Network as part of the IRU Vice Chancellors’ Fellowship and reproduced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ACCAB" w14:textId="77777777" w:rsidR="00526848" w:rsidRDefault="00526848" w:rsidP="003C5D77">
      <w:pPr>
        <w:spacing w:after="0" w:line="240" w:lineRule="auto"/>
      </w:pPr>
      <w:r>
        <w:separator/>
      </w:r>
    </w:p>
  </w:footnote>
  <w:footnote w:type="continuationSeparator" w:id="0">
    <w:p w14:paraId="04A275FA" w14:textId="77777777" w:rsidR="00526848" w:rsidRDefault="00526848" w:rsidP="003C5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4BA7"/>
    <w:multiLevelType w:val="hybridMultilevel"/>
    <w:tmpl w:val="8B8CE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F607C"/>
    <w:multiLevelType w:val="hybridMultilevel"/>
    <w:tmpl w:val="9FAC1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B3067"/>
    <w:multiLevelType w:val="hybridMultilevel"/>
    <w:tmpl w:val="1EC28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6AB5"/>
    <w:multiLevelType w:val="hybridMultilevel"/>
    <w:tmpl w:val="2F9CF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415B0"/>
    <w:multiLevelType w:val="hybridMultilevel"/>
    <w:tmpl w:val="792C2C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60DB4"/>
    <w:multiLevelType w:val="hybridMultilevel"/>
    <w:tmpl w:val="C0B68F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973D1"/>
    <w:multiLevelType w:val="hybridMultilevel"/>
    <w:tmpl w:val="EC2608C8"/>
    <w:lvl w:ilvl="0" w:tplc="3B0A7A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071022"/>
    <w:multiLevelType w:val="hybridMultilevel"/>
    <w:tmpl w:val="3D7AF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C78E7"/>
    <w:multiLevelType w:val="hybridMultilevel"/>
    <w:tmpl w:val="58307F5A"/>
    <w:lvl w:ilvl="0" w:tplc="A89634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C365D"/>
    <w:multiLevelType w:val="hybridMultilevel"/>
    <w:tmpl w:val="ABCAEFF6"/>
    <w:lvl w:ilvl="0" w:tplc="42D08F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F8313C"/>
    <w:multiLevelType w:val="hybridMultilevel"/>
    <w:tmpl w:val="45FE7762"/>
    <w:lvl w:ilvl="0" w:tplc="8A789D0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B36116"/>
    <w:multiLevelType w:val="hybridMultilevel"/>
    <w:tmpl w:val="6226D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42"/>
    <w:rsid w:val="000E73FE"/>
    <w:rsid w:val="00175761"/>
    <w:rsid w:val="001A0FDE"/>
    <w:rsid w:val="00231AAB"/>
    <w:rsid w:val="0038424D"/>
    <w:rsid w:val="00385A04"/>
    <w:rsid w:val="003C5D77"/>
    <w:rsid w:val="00422226"/>
    <w:rsid w:val="0042785E"/>
    <w:rsid w:val="004721F3"/>
    <w:rsid w:val="004926B0"/>
    <w:rsid w:val="00526848"/>
    <w:rsid w:val="00580E3B"/>
    <w:rsid w:val="005B4554"/>
    <w:rsid w:val="005C083E"/>
    <w:rsid w:val="00656642"/>
    <w:rsid w:val="007951E5"/>
    <w:rsid w:val="007A2B92"/>
    <w:rsid w:val="00933E69"/>
    <w:rsid w:val="009B5D2C"/>
    <w:rsid w:val="00AF014C"/>
    <w:rsid w:val="00B121F6"/>
    <w:rsid w:val="00B5110E"/>
    <w:rsid w:val="00BC1E40"/>
    <w:rsid w:val="00C751AC"/>
    <w:rsid w:val="00D8227C"/>
    <w:rsid w:val="00DA55A7"/>
    <w:rsid w:val="00DC448E"/>
    <w:rsid w:val="00E10568"/>
    <w:rsid w:val="00E47D67"/>
    <w:rsid w:val="00EC0206"/>
    <w:rsid w:val="00ED36A2"/>
    <w:rsid w:val="00F7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9CA7"/>
  <w15:docId w15:val="{8F29E884-6B54-47F2-96C2-D9EEB5F0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226"/>
    <w:rPr>
      <w:rFonts w:ascii="Roboto" w:hAnsi="Roboto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2226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566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C1E40"/>
    <w:pPr>
      <w:spacing w:after="0" w:line="240" w:lineRule="auto"/>
      <w:ind w:left="720"/>
      <w:contextualSpacing/>
    </w:pPr>
    <w:rPr>
      <w:rFonts w:asciiTheme="minorHAnsi" w:eastAsiaTheme="minorEastAsia" w:hAnsiTheme="minorHAnsi"/>
      <w:szCs w:val="24"/>
    </w:rPr>
  </w:style>
  <w:style w:type="table" w:styleId="TableGrid">
    <w:name w:val="Table Grid"/>
    <w:basedOn w:val="TableNormal"/>
    <w:uiPriority w:val="59"/>
    <w:rsid w:val="00BC1E40"/>
    <w:pPr>
      <w:spacing w:after="0" w:line="240" w:lineRule="auto"/>
    </w:pPr>
    <w:rPr>
      <w:rFonts w:asciiTheme="minorHAnsi" w:eastAsiaTheme="minorEastAsia" w:hAnsiTheme="minorHAns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D77"/>
  </w:style>
  <w:style w:type="paragraph" w:styleId="Footer">
    <w:name w:val="footer"/>
    <w:basedOn w:val="Normal"/>
    <w:link w:val="FooterChar"/>
    <w:uiPriority w:val="99"/>
    <w:unhideWhenUsed/>
    <w:rsid w:val="003C5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D77"/>
  </w:style>
  <w:style w:type="paragraph" w:styleId="BalloonText">
    <w:name w:val="Balloon Text"/>
    <w:basedOn w:val="Normal"/>
    <w:link w:val="BalloonTextChar"/>
    <w:uiPriority w:val="99"/>
    <w:semiHidden/>
    <w:unhideWhenUsed/>
    <w:rsid w:val="0047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2226"/>
    <w:rPr>
      <w:rFonts w:ascii="Roboto" w:eastAsiaTheme="majorEastAsia" w:hAnsi="Roboto" w:cstheme="majorBidi"/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Eaton</dc:creator>
  <cp:lastModifiedBy>Rebecca Eaton</cp:lastModifiedBy>
  <cp:revision>4</cp:revision>
  <cp:lastPrinted>2019-01-15T00:06:00Z</cp:lastPrinted>
  <dcterms:created xsi:type="dcterms:W3CDTF">2019-01-18T02:08:00Z</dcterms:created>
  <dcterms:modified xsi:type="dcterms:W3CDTF">2019-01-21T04:41:00Z</dcterms:modified>
</cp:coreProperties>
</file>