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AA5D2" w14:textId="4D5987A2" w:rsidR="00656642" w:rsidRPr="00A6715F" w:rsidRDefault="005C083E" w:rsidP="00580E3B">
      <w:pPr>
        <w:pStyle w:val="xmsonormal"/>
        <w:shd w:val="clear" w:color="auto" w:fill="FFFFFF"/>
        <w:spacing w:before="0" w:beforeAutospacing="0" w:after="0" w:afterAutospacing="0"/>
        <w:jc w:val="center"/>
        <w:rPr>
          <w:rFonts w:cstheme="minorHAnsi"/>
          <w:b/>
          <w:color w:val="212121"/>
          <w:sz w:val="24"/>
          <w:u w:val="single"/>
        </w:rPr>
      </w:pPr>
      <w:r w:rsidRPr="00A6715F">
        <w:rPr>
          <w:rFonts w:cstheme="minorHAnsi"/>
          <w:b/>
          <w:noProof/>
          <w:color w:val="212121"/>
          <w:sz w:val="24"/>
          <w:u w:val="single"/>
        </w:rPr>
        <w:drawing>
          <wp:anchor distT="0" distB="0" distL="114300" distR="114300" simplePos="0" relativeHeight="251658240" behindDoc="1" locked="0" layoutInCell="1" allowOverlap="1" wp14:anchorId="7198E9CC" wp14:editId="7354D3EF">
            <wp:simplePos x="0" y="0"/>
            <wp:positionH relativeFrom="column">
              <wp:posOffset>-1175357</wp:posOffset>
            </wp:positionH>
            <wp:positionV relativeFrom="paragraph">
              <wp:posOffset>-1131535</wp:posOffset>
            </wp:positionV>
            <wp:extent cx="8186432" cy="112688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7">
                      <a:extLst>
                        <a:ext uri="{28A0092B-C50C-407E-A947-70E740481C1C}">
                          <a14:useLocalDpi xmlns:a14="http://schemas.microsoft.com/office/drawing/2010/main" val="0"/>
                        </a:ext>
                      </a:extLst>
                    </a:blip>
                    <a:stretch>
                      <a:fillRect/>
                    </a:stretch>
                  </pic:blipFill>
                  <pic:spPr>
                    <a:xfrm>
                      <a:off x="0" y="0"/>
                      <a:ext cx="8186432" cy="1126880"/>
                    </a:xfrm>
                    <a:prstGeom prst="rect">
                      <a:avLst/>
                    </a:prstGeom>
                  </pic:spPr>
                </pic:pic>
              </a:graphicData>
            </a:graphic>
            <wp14:sizeRelH relativeFrom="page">
              <wp14:pctWidth>0</wp14:pctWidth>
            </wp14:sizeRelH>
            <wp14:sizeRelV relativeFrom="page">
              <wp14:pctHeight>0</wp14:pctHeight>
            </wp14:sizeRelV>
          </wp:anchor>
        </w:drawing>
      </w:r>
      <w:r w:rsidR="00580E3B" w:rsidRPr="00A6715F">
        <w:rPr>
          <w:rFonts w:cstheme="minorHAnsi"/>
          <w:b/>
          <w:color w:val="212121"/>
          <w:u w:val="single"/>
        </w:rPr>
        <w:br/>
      </w:r>
      <w:r w:rsidR="0042785E" w:rsidRPr="00A6715F">
        <w:rPr>
          <w:b/>
          <w:color w:val="000000"/>
          <w:sz w:val="24"/>
          <w:shd w:val="clear" w:color="auto" w:fill="FFFFFF"/>
        </w:rPr>
        <w:t>EMPLOYABILITY ASSESSMENT TOOLKIT</w:t>
      </w:r>
      <w:r w:rsidR="00DC448E" w:rsidRPr="00A6715F">
        <w:rPr>
          <w:rFonts w:cstheme="minorHAnsi"/>
          <w:b/>
          <w:color w:val="212121"/>
          <w:sz w:val="24"/>
          <w:u w:val="single"/>
        </w:rPr>
        <w:br/>
      </w:r>
    </w:p>
    <w:tbl>
      <w:tblPr>
        <w:tblStyle w:val="TableGrid"/>
        <w:tblW w:w="0" w:type="auto"/>
        <w:tblInd w:w="0" w:type="dxa"/>
        <w:tblLook w:val="04A0" w:firstRow="1" w:lastRow="0" w:firstColumn="1" w:lastColumn="0" w:noHBand="0" w:noVBand="1"/>
      </w:tblPr>
      <w:tblGrid>
        <w:gridCol w:w="1509"/>
        <w:gridCol w:w="7507"/>
      </w:tblGrid>
      <w:tr w:rsidR="00B5110E" w:rsidRPr="00A6715F" w14:paraId="77899D62" w14:textId="77777777" w:rsidTr="007A2B92">
        <w:trPr>
          <w:trHeight w:val="396"/>
        </w:trPr>
        <w:tc>
          <w:tcPr>
            <w:tcW w:w="1526" w:type="dxa"/>
            <w:shd w:val="clear" w:color="auto" w:fill="F2F2F2" w:themeFill="background1" w:themeFillShade="F2"/>
          </w:tcPr>
          <w:p w14:paraId="0E0CE7BD" w14:textId="7567B85A" w:rsidR="00B5110E" w:rsidRPr="00A6715F" w:rsidRDefault="00B5110E" w:rsidP="00422226">
            <w:pPr>
              <w:jc w:val="right"/>
              <w:rPr>
                <w:b/>
              </w:rPr>
            </w:pPr>
            <w:r w:rsidRPr="00A6715F">
              <w:rPr>
                <w:b/>
              </w:rPr>
              <w:t>Task:</w:t>
            </w:r>
          </w:p>
        </w:tc>
        <w:tc>
          <w:tcPr>
            <w:tcW w:w="7716" w:type="dxa"/>
          </w:tcPr>
          <w:p w14:paraId="2022F123" w14:textId="17B32C6A" w:rsidR="00B5110E" w:rsidRPr="00A6715F" w:rsidRDefault="00A6715F" w:rsidP="00422226">
            <w:r w:rsidRPr="00A6715F">
              <w:t>Reflection on Employability Skills</w:t>
            </w:r>
          </w:p>
        </w:tc>
      </w:tr>
      <w:tr w:rsidR="007A2B92" w:rsidRPr="00A6715F" w14:paraId="58741562" w14:textId="77777777" w:rsidTr="007A2B92">
        <w:trPr>
          <w:trHeight w:val="396"/>
        </w:trPr>
        <w:tc>
          <w:tcPr>
            <w:tcW w:w="1526" w:type="dxa"/>
            <w:shd w:val="clear" w:color="auto" w:fill="F2F2F2" w:themeFill="background1" w:themeFillShade="F2"/>
          </w:tcPr>
          <w:p w14:paraId="2F014EDC" w14:textId="5003F78D" w:rsidR="007A2B92" w:rsidRPr="00A6715F" w:rsidRDefault="007A2B92" w:rsidP="00422226">
            <w:pPr>
              <w:jc w:val="right"/>
              <w:rPr>
                <w:b/>
                <w:u w:val="single"/>
              </w:rPr>
            </w:pPr>
            <w:r w:rsidRPr="00A6715F">
              <w:rPr>
                <w:b/>
              </w:rPr>
              <w:t>Task type:</w:t>
            </w:r>
          </w:p>
        </w:tc>
        <w:tc>
          <w:tcPr>
            <w:tcW w:w="7716" w:type="dxa"/>
          </w:tcPr>
          <w:p w14:paraId="603B27D6" w14:textId="3292C701" w:rsidR="007A2B92" w:rsidRPr="00A6715F" w:rsidRDefault="00A6715F" w:rsidP="00422226">
            <w:r w:rsidRPr="00A6715F">
              <w:t xml:space="preserve">Reflective Essay </w:t>
            </w:r>
          </w:p>
        </w:tc>
      </w:tr>
      <w:tr w:rsidR="007A2B92" w:rsidRPr="00A6715F" w14:paraId="26201158" w14:textId="77777777" w:rsidTr="007A2B92">
        <w:trPr>
          <w:trHeight w:val="416"/>
        </w:trPr>
        <w:tc>
          <w:tcPr>
            <w:tcW w:w="1526" w:type="dxa"/>
            <w:shd w:val="clear" w:color="auto" w:fill="F2F2F2" w:themeFill="background1" w:themeFillShade="F2"/>
          </w:tcPr>
          <w:p w14:paraId="786525DE" w14:textId="0944E92C" w:rsidR="007A2B92" w:rsidRPr="00A6715F" w:rsidRDefault="007A2B92" w:rsidP="00422226">
            <w:pPr>
              <w:jc w:val="right"/>
              <w:rPr>
                <w:b/>
                <w:u w:val="single"/>
              </w:rPr>
            </w:pPr>
            <w:r w:rsidRPr="00A6715F">
              <w:rPr>
                <w:b/>
              </w:rPr>
              <w:t>Value:</w:t>
            </w:r>
          </w:p>
        </w:tc>
        <w:tc>
          <w:tcPr>
            <w:tcW w:w="7716" w:type="dxa"/>
          </w:tcPr>
          <w:p w14:paraId="5B6AAA9C" w14:textId="00C26ECB" w:rsidR="007A2B92" w:rsidRPr="00A6715F" w:rsidRDefault="00A6715F" w:rsidP="00422226">
            <w:r w:rsidRPr="00A6715F">
              <w:t>15%</w:t>
            </w:r>
          </w:p>
        </w:tc>
      </w:tr>
      <w:tr w:rsidR="007A2B92" w:rsidRPr="00A6715F" w14:paraId="6AEB9A87" w14:textId="77777777" w:rsidTr="007A2B92">
        <w:trPr>
          <w:trHeight w:val="421"/>
        </w:trPr>
        <w:tc>
          <w:tcPr>
            <w:tcW w:w="1526" w:type="dxa"/>
            <w:shd w:val="clear" w:color="auto" w:fill="F2F2F2" w:themeFill="background1" w:themeFillShade="F2"/>
          </w:tcPr>
          <w:p w14:paraId="37461B4F" w14:textId="7F53B090" w:rsidR="007A2B92" w:rsidRPr="00A6715F" w:rsidRDefault="007A2B92" w:rsidP="00422226">
            <w:pPr>
              <w:jc w:val="right"/>
              <w:rPr>
                <w:b/>
                <w:u w:val="single"/>
              </w:rPr>
            </w:pPr>
            <w:r w:rsidRPr="00A6715F">
              <w:rPr>
                <w:b/>
              </w:rPr>
              <w:t>Length: </w:t>
            </w:r>
          </w:p>
        </w:tc>
        <w:tc>
          <w:tcPr>
            <w:tcW w:w="7716" w:type="dxa"/>
          </w:tcPr>
          <w:p w14:paraId="17928456" w14:textId="562A1E62" w:rsidR="007A2B92" w:rsidRPr="00A6715F" w:rsidRDefault="00A6715F" w:rsidP="00422226">
            <w:r w:rsidRPr="00A6715F">
              <w:t>1000-1500 words</w:t>
            </w:r>
          </w:p>
        </w:tc>
      </w:tr>
      <w:tr w:rsidR="007A2B92" w:rsidRPr="00A6715F" w14:paraId="1EB7ABED" w14:textId="77777777" w:rsidTr="007A2B92">
        <w:trPr>
          <w:trHeight w:val="399"/>
        </w:trPr>
        <w:tc>
          <w:tcPr>
            <w:tcW w:w="1526" w:type="dxa"/>
            <w:shd w:val="clear" w:color="auto" w:fill="F2F2F2" w:themeFill="background1" w:themeFillShade="F2"/>
          </w:tcPr>
          <w:p w14:paraId="6B940B3A" w14:textId="1FF7FE10" w:rsidR="007A2B92" w:rsidRPr="00A6715F" w:rsidRDefault="007A2B92" w:rsidP="00422226">
            <w:pPr>
              <w:jc w:val="right"/>
              <w:rPr>
                <w:b/>
                <w:u w:val="single"/>
              </w:rPr>
            </w:pPr>
            <w:r w:rsidRPr="00A6715F">
              <w:rPr>
                <w:b/>
              </w:rPr>
              <w:t>Level:</w:t>
            </w:r>
          </w:p>
        </w:tc>
        <w:tc>
          <w:tcPr>
            <w:tcW w:w="7716" w:type="dxa"/>
          </w:tcPr>
          <w:p w14:paraId="297F9659" w14:textId="35A3F03F" w:rsidR="007A2B92" w:rsidRPr="00A6715F" w:rsidRDefault="00A6715F" w:rsidP="00422226">
            <w:r w:rsidRPr="00A6715F">
              <w:t>Transition out/ Capstone</w:t>
            </w:r>
          </w:p>
        </w:tc>
      </w:tr>
    </w:tbl>
    <w:p w14:paraId="58DB228C" w14:textId="2E0CC045" w:rsidR="00656642" w:rsidRPr="00A6715F" w:rsidRDefault="00656642" w:rsidP="00656642">
      <w:pPr>
        <w:pStyle w:val="xmsonormal"/>
        <w:shd w:val="clear" w:color="auto" w:fill="FFFFFF"/>
        <w:spacing w:before="0" w:beforeAutospacing="0" w:after="0" w:afterAutospacing="0"/>
        <w:rPr>
          <w:rFonts w:cstheme="minorHAnsi"/>
          <w:b/>
          <w:bCs/>
          <w:color w:val="212121"/>
          <w:szCs w:val="20"/>
        </w:rPr>
      </w:pPr>
    </w:p>
    <w:p w14:paraId="5406AF6C" w14:textId="7B543671" w:rsidR="00BC1E40" w:rsidRPr="00A6715F" w:rsidRDefault="00BC1E40" w:rsidP="00422226">
      <w:pPr>
        <w:pStyle w:val="Heading1"/>
        <w:rPr>
          <w:rFonts w:cstheme="minorBidi"/>
          <w:szCs w:val="22"/>
        </w:rPr>
      </w:pPr>
      <w:r w:rsidRPr="00A6715F">
        <w:t>Task Objectives:</w:t>
      </w:r>
    </w:p>
    <w:p w14:paraId="0B41068E" w14:textId="25D97BEF" w:rsidR="00A6715F" w:rsidRPr="00A6715F" w:rsidRDefault="00A6715F" w:rsidP="00A6715F">
      <w:pPr>
        <w:pStyle w:val="ListParagraph"/>
        <w:numPr>
          <w:ilvl w:val="0"/>
          <w:numId w:val="12"/>
        </w:numPr>
        <w:spacing w:before="100" w:beforeAutospacing="1"/>
        <w:rPr>
          <w:rFonts w:ascii="Roboto" w:eastAsia="Times New Roman" w:hAnsi="Roboto" w:cstheme="minorHAnsi"/>
          <w:bCs/>
          <w:szCs w:val="20"/>
          <w:lang w:eastAsia="en-AU"/>
        </w:rPr>
      </w:pPr>
      <w:r>
        <w:rPr>
          <w:rFonts w:ascii="Roboto" w:eastAsia="Times New Roman" w:hAnsi="Roboto" w:cstheme="minorHAnsi"/>
          <w:bCs/>
          <w:szCs w:val="20"/>
          <w:lang w:eastAsia="en-AU"/>
        </w:rPr>
        <w:t>R</w:t>
      </w:r>
      <w:r w:rsidRPr="00A6715F">
        <w:rPr>
          <w:rFonts w:ascii="Roboto" w:eastAsia="Times New Roman" w:hAnsi="Roboto" w:cstheme="minorHAnsi"/>
          <w:bCs/>
          <w:szCs w:val="20"/>
          <w:lang w:eastAsia="en-AU"/>
        </w:rPr>
        <w:t xml:space="preserve">eflect critically on formal skills and knowledge development, and align this learning to future workplace needs (reflection; communication; </w:t>
      </w:r>
      <w:r w:rsidR="00843A58" w:rsidRPr="00A6715F">
        <w:rPr>
          <w:rFonts w:ascii="Roboto" w:eastAsia="Times New Roman" w:hAnsi="Roboto" w:cstheme="minorHAnsi"/>
          <w:bCs/>
          <w:szCs w:val="20"/>
          <w:lang w:eastAsia="en-AU"/>
        </w:rPr>
        <w:t>self-management</w:t>
      </w:r>
      <w:r w:rsidRPr="00A6715F">
        <w:rPr>
          <w:rFonts w:ascii="Roboto" w:eastAsia="Times New Roman" w:hAnsi="Roboto" w:cstheme="minorHAnsi"/>
          <w:bCs/>
          <w:szCs w:val="20"/>
          <w:lang w:eastAsia="en-AU"/>
        </w:rPr>
        <w:t>)</w:t>
      </w:r>
    </w:p>
    <w:p w14:paraId="0AA265E8" w14:textId="234E5B8D" w:rsidR="00656642" w:rsidRPr="00A6715F" w:rsidRDefault="00656642" w:rsidP="00656642">
      <w:pPr>
        <w:pStyle w:val="xmsonormal"/>
        <w:shd w:val="clear" w:color="auto" w:fill="FFFFFF"/>
        <w:spacing w:before="0" w:beforeAutospacing="0" w:after="0" w:afterAutospacing="0"/>
        <w:rPr>
          <w:rFonts w:cstheme="minorHAnsi"/>
          <w:color w:val="212121"/>
          <w:szCs w:val="20"/>
        </w:rPr>
      </w:pPr>
    </w:p>
    <w:p w14:paraId="1ABA9F22" w14:textId="22AC9236" w:rsidR="00656642" w:rsidRPr="00A6715F" w:rsidRDefault="00656642" w:rsidP="00422226">
      <w:r w:rsidRPr="00A6715F">
        <w:rPr>
          <w:rStyle w:val="Heading1Char"/>
        </w:rPr>
        <w:t>Task Rationale</w:t>
      </w:r>
      <w:r w:rsidR="00BC1E40" w:rsidRPr="00A6715F">
        <w:rPr>
          <w:rStyle w:val="Heading1Char"/>
        </w:rPr>
        <w:t>:</w:t>
      </w:r>
      <w:r w:rsidR="007A2B92" w:rsidRPr="00A6715F">
        <w:rPr>
          <w:b/>
          <w:bCs/>
          <w:color w:val="212121"/>
        </w:rPr>
        <w:br/>
      </w:r>
      <w:r w:rsidR="00A6715F" w:rsidRPr="00A6715F">
        <w:t xml:space="preserve">It is </w:t>
      </w:r>
      <w:r w:rsidR="00A6715F" w:rsidRPr="00A6715F">
        <w:rPr>
          <w:rFonts w:cstheme="minorHAnsi"/>
          <w:color w:val="222222"/>
          <w:szCs w:val="20"/>
        </w:rPr>
        <w:t>important to think about and reflect on your learning experiences, the development of your transferable skills, and your overall ‘employability’. This helps you connect your formal learning experiences to the skills and attributes that are important in the workplace</w:t>
      </w:r>
    </w:p>
    <w:p w14:paraId="7DF65B69" w14:textId="77777777" w:rsidR="00656642" w:rsidRPr="00A6715F" w:rsidRDefault="00656642" w:rsidP="00656642">
      <w:pPr>
        <w:pStyle w:val="xmsonormal"/>
        <w:shd w:val="clear" w:color="auto" w:fill="FFFFFF"/>
        <w:spacing w:before="0" w:beforeAutospacing="0" w:after="0" w:afterAutospacing="0"/>
        <w:rPr>
          <w:rFonts w:cstheme="minorHAnsi"/>
          <w:b/>
          <w:bCs/>
          <w:color w:val="212121"/>
          <w:szCs w:val="20"/>
        </w:rPr>
      </w:pPr>
    </w:p>
    <w:p w14:paraId="140275BB" w14:textId="77777777" w:rsidR="00BC1E40" w:rsidRPr="00A6715F" w:rsidRDefault="00656642" w:rsidP="00422226">
      <w:pPr>
        <w:pStyle w:val="Heading1"/>
      </w:pPr>
      <w:r w:rsidRPr="00A6715F">
        <w:t>Task Description</w:t>
      </w:r>
      <w:r w:rsidR="00BC1E40" w:rsidRPr="00A6715F">
        <w:t>:</w:t>
      </w:r>
    </w:p>
    <w:p w14:paraId="39021C14" w14:textId="77777777" w:rsidR="00A6715F" w:rsidRPr="00A6715F" w:rsidRDefault="00A6715F" w:rsidP="00A6715F">
      <w:pPr>
        <w:spacing w:after="0" w:line="240" w:lineRule="auto"/>
        <w:rPr>
          <w:rFonts w:eastAsia="Times New Roman" w:cstheme="minorHAnsi"/>
          <w:color w:val="222222"/>
          <w:szCs w:val="20"/>
          <w:lang w:eastAsia="en-AU"/>
        </w:rPr>
      </w:pPr>
      <w:r w:rsidRPr="00A6715F">
        <w:rPr>
          <w:rFonts w:eastAsia="Times New Roman" w:cstheme="minorHAnsi"/>
          <w:color w:val="222222"/>
          <w:szCs w:val="20"/>
          <w:lang w:eastAsia="en-AU"/>
        </w:rPr>
        <w:t>For this task you need to write a </w:t>
      </w:r>
      <w:r w:rsidRPr="00A6715F">
        <w:rPr>
          <w:rFonts w:eastAsia="Times New Roman" w:cstheme="minorHAnsi"/>
          <w:b/>
          <w:bCs/>
          <w:i/>
          <w:iCs/>
          <w:color w:val="222222"/>
          <w:szCs w:val="20"/>
          <w:lang w:eastAsia="en-AU"/>
        </w:rPr>
        <w:t>1000 - 1500 word critical reflection</w:t>
      </w:r>
      <w:r w:rsidRPr="00A6715F">
        <w:rPr>
          <w:rFonts w:eastAsia="Times New Roman" w:cstheme="minorHAnsi"/>
          <w:color w:val="222222"/>
          <w:szCs w:val="20"/>
          <w:lang w:eastAsia="en-AU"/>
        </w:rPr>
        <w:t xml:space="preserve"> in which you </w:t>
      </w:r>
      <w:r w:rsidRPr="00A6715F">
        <w:rPr>
          <w:rFonts w:eastAsia="Times New Roman" w:cstheme="minorHAnsi"/>
          <w:b/>
          <w:color w:val="222222"/>
          <w:szCs w:val="20"/>
          <w:lang w:eastAsia="en-AU"/>
        </w:rPr>
        <w:t>make links</w:t>
      </w:r>
      <w:r w:rsidRPr="00A6715F">
        <w:rPr>
          <w:rFonts w:eastAsia="Times New Roman" w:cstheme="minorHAnsi"/>
          <w:color w:val="222222"/>
          <w:szCs w:val="20"/>
          <w:lang w:eastAsia="en-AU"/>
        </w:rPr>
        <w:t xml:space="preserve"> between your </w:t>
      </w:r>
      <w:r w:rsidRPr="00A6715F">
        <w:rPr>
          <w:rFonts w:eastAsia="Times New Roman" w:cstheme="minorHAnsi"/>
          <w:b/>
          <w:color w:val="222222"/>
          <w:szCs w:val="20"/>
          <w:lang w:eastAsia="en-AU"/>
        </w:rPr>
        <w:t>university learning, skill development at university</w:t>
      </w:r>
      <w:r w:rsidRPr="00A6715F">
        <w:rPr>
          <w:rFonts w:eastAsia="Times New Roman" w:cstheme="minorHAnsi"/>
          <w:color w:val="222222"/>
          <w:szCs w:val="20"/>
          <w:lang w:eastAsia="en-AU"/>
        </w:rPr>
        <w:t xml:space="preserve"> and your </w:t>
      </w:r>
      <w:r w:rsidRPr="00A6715F">
        <w:rPr>
          <w:rFonts w:eastAsia="Times New Roman" w:cstheme="minorHAnsi"/>
          <w:b/>
          <w:color w:val="222222"/>
          <w:szCs w:val="20"/>
          <w:lang w:eastAsia="en-AU"/>
        </w:rPr>
        <w:t xml:space="preserve">life experiences </w:t>
      </w:r>
      <w:r w:rsidRPr="00A6715F">
        <w:rPr>
          <w:rFonts w:eastAsia="Times New Roman" w:cstheme="minorHAnsi"/>
          <w:color w:val="222222"/>
          <w:szCs w:val="20"/>
          <w:lang w:eastAsia="en-AU"/>
        </w:rPr>
        <w:t xml:space="preserve">with the </w:t>
      </w:r>
      <w:r w:rsidRPr="00A6715F">
        <w:rPr>
          <w:rFonts w:eastAsia="Times New Roman" w:cstheme="minorHAnsi"/>
          <w:b/>
          <w:color w:val="222222"/>
          <w:szCs w:val="20"/>
          <w:lang w:eastAsia="en-AU"/>
        </w:rPr>
        <w:t>attributes you will need to be successful in the workplace</w:t>
      </w:r>
      <w:r w:rsidRPr="00A6715F">
        <w:rPr>
          <w:rFonts w:eastAsia="Times New Roman" w:cstheme="minorHAnsi"/>
          <w:color w:val="222222"/>
          <w:szCs w:val="20"/>
          <w:lang w:eastAsia="en-AU"/>
        </w:rPr>
        <w:t xml:space="preserve">. </w:t>
      </w:r>
    </w:p>
    <w:p w14:paraId="20FC0CD4" w14:textId="77777777" w:rsidR="00A6715F" w:rsidRPr="00A6715F" w:rsidRDefault="00A6715F" w:rsidP="00A6715F">
      <w:pPr>
        <w:spacing w:after="0" w:line="240" w:lineRule="auto"/>
        <w:rPr>
          <w:rFonts w:eastAsia="Times New Roman" w:cstheme="minorHAnsi"/>
          <w:color w:val="222222"/>
          <w:szCs w:val="20"/>
          <w:lang w:eastAsia="en-AU"/>
        </w:rPr>
      </w:pPr>
    </w:p>
    <w:p w14:paraId="0084D82B" w14:textId="77777777" w:rsidR="00A6715F" w:rsidRPr="00A6715F" w:rsidRDefault="00A6715F" w:rsidP="00A6715F">
      <w:pPr>
        <w:shd w:val="clear" w:color="auto" w:fill="FFFFFF"/>
        <w:spacing w:after="0" w:line="240" w:lineRule="auto"/>
        <w:rPr>
          <w:rFonts w:eastAsia="Times New Roman" w:cstheme="minorHAnsi"/>
          <w:color w:val="222222"/>
          <w:szCs w:val="20"/>
          <w:lang w:eastAsia="en-AU"/>
        </w:rPr>
      </w:pPr>
      <w:r w:rsidRPr="00A6715F">
        <w:rPr>
          <w:rFonts w:eastAsia="Times New Roman" w:cstheme="minorHAnsi"/>
          <w:color w:val="222222"/>
          <w:szCs w:val="20"/>
          <w:lang w:eastAsia="en-AU"/>
        </w:rPr>
        <w:t>In your reflection you must:</w:t>
      </w:r>
    </w:p>
    <w:p w14:paraId="0365911D" w14:textId="77777777" w:rsidR="00A6715F" w:rsidRPr="00A6715F" w:rsidRDefault="00A6715F" w:rsidP="00A6715F">
      <w:pPr>
        <w:shd w:val="clear" w:color="auto" w:fill="FFFFFF"/>
        <w:spacing w:after="0" w:line="240" w:lineRule="auto"/>
        <w:ind w:left="720"/>
        <w:rPr>
          <w:rFonts w:eastAsia="Times New Roman" w:cstheme="minorHAnsi"/>
          <w:color w:val="222222"/>
          <w:szCs w:val="20"/>
          <w:lang w:eastAsia="en-AU"/>
        </w:rPr>
      </w:pPr>
      <w:r w:rsidRPr="00A6715F">
        <w:rPr>
          <w:rFonts w:eastAsia="Times New Roman" w:cstheme="minorHAnsi"/>
          <w:b/>
          <w:color w:val="222222"/>
          <w:szCs w:val="20"/>
          <w:lang w:eastAsia="en-AU"/>
        </w:rPr>
        <w:t xml:space="preserve">1.       </w:t>
      </w:r>
      <w:r w:rsidRPr="00A6715F">
        <w:rPr>
          <w:rFonts w:eastAsia="Times New Roman" w:cstheme="minorHAnsi"/>
          <w:color w:val="222222"/>
          <w:szCs w:val="20"/>
          <w:lang w:eastAsia="en-AU"/>
        </w:rPr>
        <w:t xml:space="preserve">Research relevant literature, including readings provided in this course, to </w:t>
      </w:r>
      <w:r w:rsidRPr="00A6715F">
        <w:rPr>
          <w:rFonts w:eastAsia="Times New Roman" w:cstheme="minorHAnsi"/>
          <w:b/>
          <w:color w:val="222222"/>
          <w:szCs w:val="20"/>
          <w:lang w:eastAsia="en-AU"/>
        </w:rPr>
        <w:t>identify</w:t>
      </w:r>
      <w:r w:rsidRPr="00A6715F">
        <w:rPr>
          <w:rFonts w:eastAsia="Times New Roman" w:cstheme="minorHAnsi"/>
          <w:color w:val="222222"/>
          <w:szCs w:val="20"/>
          <w:lang w:eastAsia="en-AU"/>
        </w:rPr>
        <w:t xml:space="preserve"> the skills that are </w:t>
      </w:r>
      <w:r w:rsidRPr="00A6715F">
        <w:rPr>
          <w:rFonts w:eastAsia="Times New Roman" w:cstheme="minorHAnsi"/>
          <w:i/>
          <w:color w:val="222222"/>
          <w:szCs w:val="20"/>
          <w:lang w:eastAsia="en-AU"/>
        </w:rPr>
        <w:t>valued by employers of STEM graduates</w:t>
      </w:r>
      <w:r w:rsidRPr="00A6715F">
        <w:rPr>
          <w:rFonts w:eastAsia="Times New Roman" w:cstheme="minorHAnsi"/>
          <w:color w:val="222222"/>
          <w:szCs w:val="20"/>
          <w:lang w:eastAsia="en-AU"/>
        </w:rPr>
        <w:t xml:space="preserve"> in diverse industries and contexts, </w:t>
      </w:r>
      <w:r w:rsidRPr="00A6715F">
        <w:rPr>
          <w:rFonts w:eastAsia="Times New Roman" w:cstheme="minorHAnsi"/>
          <w:i/>
          <w:color w:val="222222"/>
          <w:szCs w:val="20"/>
          <w:lang w:eastAsia="en-AU"/>
        </w:rPr>
        <w:t>now and in the future</w:t>
      </w:r>
      <w:r w:rsidRPr="00A6715F">
        <w:rPr>
          <w:rFonts w:eastAsia="Times New Roman" w:cstheme="minorHAnsi"/>
          <w:color w:val="222222"/>
          <w:szCs w:val="20"/>
          <w:lang w:eastAsia="en-AU"/>
        </w:rPr>
        <w:t xml:space="preserve">. </w:t>
      </w:r>
    </w:p>
    <w:p w14:paraId="6A7CAE72" w14:textId="77777777" w:rsidR="00A6715F" w:rsidRPr="00A6715F" w:rsidRDefault="00A6715F" w:rsidP="00A6715F">
      <w:pPr>
        <w:shd w:val="clear" w:color="auto" w:fill="FFFFFF"/>
        <w:spacing w:after="0" w:line="240" w:lineRule="auto"/>
        <w:ind w:left="720"/>
        <w:rPr>
          <w:rFonts w:eastAsia="Times New Roman" w:cstheme="minorHAnsi"/>
          <w:color w:val="222222"/>
          <w:szCs w:val="20"/>
          <w:lang w:eastAsia="en-AU"/>
        </w:rPr>
      </w:pPr>
      <w:r w:rsidRPr="00A6715F">
        <w:rPr>
          <w:rFonts w:eastAsia="Times New Roman" w:cstheme="minorHAnsi"/>
          <w:b/>
          <w:color w:val="222222"/>
          <w:szCs w:val="20"/>
          <w:lang w:eastAsia="en-AU"/>
        </w:rPr>
        <w:t>2</w:t>
      </w:r>
      <w:r w:rsidRPr="00A6715F">
        <w:rPr>
          <w:rFonts w:eastAsia="Times New Roman" w:cstheme="minorHAnsi"/>
          <w:color w:val="222222"/>
          <w:szCs w:val="20"/>
          <w:lang w:eastAsia="en-AU"/>
        </w:rPr>
        <w:t xml:space="preserve">.       </w:t>
      </w:r>
      <w:r w:rsidRPr="00A6715F">
        <w:rPr>
          <w:rFonts w:eastAsia="Times New Roman" w:cstheme="minorHAnsi"/>
          <w:b/>
          <w:color w:val="222222"/>
          <w:szCs w:val="20"/>
          <w:lang w:eastAsia="en-AU"/>
        </w:rPr>
        <w:t>Reflect</w:t>
      </w:r>
      <w:r w:rsidRPr="00A6715F">
        <w:rPr>
          <w:rFonts w:eastAsia="Times New Roman" w:cstheme="minorHAnsi"/>
          <w:color w:val="222222"/>
          <w:szCs w:val="20"/>
          <w:lang w:eastAsia="en-AU"/>
        </w:rPr>
        <w:t xml:space="preserve"> on how your </w:t>
      </w:r>
      <w:r w:rsidRPr="00A6715F">
        <w:rPr>
          <w:rFonts w:eastAsia="Times New Roman" w:cstheme="minorHAnsi"/>
          <w:i/>
          <w:color w:val="222222"/>
          <w:szCs w:val="20"/>
          <w:lang w:eastAsia="en-AU"/>
        </w:rPr>
        <w:t>approach to learning</w:t>
      </w:r>
      <w:r w:rsidRPr="00A6715F">
        <w:rPr>
          <w:rFonts w:eastAsia="Times New Roman" w:cstheme="minorHAnsi"/>
          <w:color w:val="222222"/>
          <w:szCs w:val="20"/>
          <w:lang w:eastAsia="en-AU"/>
        </w:rPr>
        <w:t xml:space="preserve"> has changed throughout your degree and </w:t>
      </w:r>
      <w:r w:rsidRPr="00A6715F">
        <w:rPr>
          <w:rFonts w:eastAsia="Times New Roman" w:cstheme="minorHAnsi"/>
          <w:b/>
          <w:color w:val="222222"/>
          <w:szCs w:val="20"/>
          <w:lang w:eastAsia="en-AU"/>
        </w:rPr>
        <w:t>comment on</w:t>
      </w:r>
      <w:r w:rsidRPr="00A6715F">
        <w:rPr>
          <w:rFonts w:eastAsia="Times New Roman" w:cstheme="minorHAnsi"/>
          <w:color w:val="222222"/>
          <w:szCs w:val="20"/>
          <w:lang w:eastAsia="en-AU"/>
        </w:rPr>
        <w:t xml:space="preserve"> how this will be relevant to you in the workplace (use your research from step 1 to inform your opinion here).</w:t>
      </w:r>
    </w:p>
    <w:p w14:paraId="4C3D377E" w14:textId="77777777" w:rsidR="00A6715F" w:rsidRPr="00A6715F" w:rsidRDefault="00A6715F" w:rsidP="00A6715F">
      <w:pPr>
        <w:shd w:val="clear" w:color="auto" w:fill="FFFFFF"/>
        <w:spacing w:after="0" w:line="240" w:lineRule="auto"/>
        <w:ind w:left="720"/>
        <w:rPr>
          <w:rFonts w:eastAsia="Times New Roman" w:cstheme="minorHAnsi"/>
          <w:color w:val="222222"/>
          <w:szCs w:val="20"/>
          <w:lang w:eastAsia="en-AU"/>
        </w:rPr>
      </w:pPr>
      <w:r w:rsidRPr="00A6715F">
        <w:rPr>
          <w:rFonts w:eastAsia="Times New Roman" w:cstheme="minorHAnsi"/>
          <w:b/>
          <w:color w:val="222222"/>
          <w:szCs w:val="20"/>
          <w:lang w:eastAsia="en-AU"/>
        </w:rPr>
        <w:t>3</w:t>
      </w:r>
      <w:r w:rsidRPr="00A6715F">
        <w:rPr>
          <w:rFonts w:eastAsia="Times New Roman" w:cstheme="minorHAnsi"/>
          <w:color w:val="222222"/>
          <w:szCs w:val="20"/>
          <w:lang w:eastAsia="en-AU"/>
        </w:rPr>
        <w:t xml:space="preserve">.       </w:t>
      </w:r>
      <w:r w:rsidRPr="00A6715F">
        <w:rPr>
          <w:rFonts w:eastAsia="Times New Roman" w:cstheme="minorHAnsi"/>
          <w:b/>
          <w:color w:val="222222"/>
          <w:szCs w:val="20"/>
          <w:lang w:eastAsia="en-AU"/>
        </w:rPr>
        <w:t>Reflect</w:t>
      </w:r>
      <w:r w:rsidRPr="00A6715F">
        <w:rPr>
          <w:rFonts w:eastAsia="Times New Roman" w:cstheme="minorHAnsi"/>
          <w:color w:val="222222"/>
          <w:szCs w:val="20"/>
          <w:lang w:eastAsia="en-AU"/>
        </w:rPr>
        <w:t xml:space="preserve"> on </w:t>
      </w:r>
      <w:r w:rsidRPr="00A6715F">
        <w:rPr>
          <w:rFonts w:eastAsia="Times New Roman" w:cstheme="minorHAnsi"/>
          <w:b/>
          <w:color w:val="222222"/>
          <w:szCs w:val="20"/>
          <w:lang w:eastAsia="en-AU"/>
        </w:rPr>
        <w:t>4-6 key transferable skills</w:t>
      </w:r>
      <w:r w:rsidRPr="00A6715F">
        <w:rPr>
          <w:rFonts w:eastAsia="Times New Roman" w:cstheme="minorHAnsi"/>
          <w:color w:val="222222"/>
          <w:szCs w:val="20"/>
          <w:lang w:eastAsia="en-AU"/>
        </w:rPr>
        <w:t xml:space="preserve"> you have developed throughout your degree and </w:t>
      </w:r>
      <w:r w:rsidRPr="00A6715F">
        <w:rPr>
          <w:rFonts w:eastAsia="Times New Roman" w:cstheme="minorHAnsi"/>
          <w:b/>
          <w:color w:val="222222"/>
          <w:szCs w:val="20"/>
          <w:lang w:eastAsia="en-AU"/>
        </w:rPr>
        <w:t>comment on</w:t>
      </w:r>
      <w:r w:rsidRPr="00A6715F">
        <w:rPr>
          <w:rFonts w:eastAsia="Times New Roman" w:cstheme="minorHAnsi"/>
          <w:color w:val="222222"/>
          <w:szCs w:val="20"/>
          <w:lang w:eastAsia="en-AU"/>
        </w:rPr>
        <w:t xml:space="preserve"> how each of these skills will be useful to you in the workplace. </w:t>
      </w:r>
      <w:r w:rsidRPr="00A6715F">
        <w:rPr>
          <w:rFonts w:eastAsia="Times New Roman" w:cstheme="minorHAnsi"/>
          <w:b/>
          <w:color w:val="222222"/>
          <w:szCs w:val="20"/>
          <w:lang w:eastAsia="en-AU"/>
        </w:rPr>
        <w:t>Your reflection must include specific evidence for each skill</w:t>
      </w:r>
      <w:r w:rsidRPr="00A6715F">
        <w:rPr>
          <w:rFonts w:eastAsia="Times New Roman" w:cstheme="minorHAnsi"/>
          <w:color w:val="222222"/>
          <w:szCs w:val="20"/>
          <w:lang w:eastAsia="en-AU"/>
        </w:rPr>
        <w:t xml:space="preserve">. Focus on the way your approach / knowledge / skill level has changed in these areas across the course of your degree, using evidence to justify your claims.  Use your research from step 1 to identify the key transferable skills you will focus on for this reflection. </w:t>
      </w:r>
      <w:r w:rsidRPr="00A6715F">
        <w:rPr>
          <w:rFonts w:eastAsia="Times New Roman" w:cstheme="minorHAnsi"/>
          <w:b/>
          <w:color w:val="222222"/>
          <w:szCs w:val="20"/>
          <w:lang w:eastAsia="en-AU"/>
        </w:rPr>
        <w:t>Cite your references</w:t>
      </w:r>
      <w:r w:rsidRPr="00A6715F">
        <w:rPr>
          <w:rFonts w:eastAsia="Times New Roman" w:cstheme="minorHAnsi"/>
          <w:color w:val="222222"/>
          <w:szCs w:val="20"/>
          <w:lang w:eastAsia="en-AU"/>
        </w:rPr>
        <w:t xml:space="preserve"> to justify your choices.</w:t>
      </w:r>
    </w:p>
    <w:p w14:paraId="5532BF74" w14:textId="77777777" w:rsidR="00DC448E" w:rsidRPr="00A6715F" w:rsidRDefault="00DC448E" w:rsidP="00656642">
      <w:pPr>
        <w:pStyle w:val="xmsonormal"/>
        <w:shd w:val="clear" w:color="auto" w:fill="FFFFFF"/>
        <w:spacing w:before="0" w:beforeAutospacing="0" w:after="0" w:afterAutospacing="0"/>
        <w:rPr>
          <w:rFonts w:cstheme="minorHAnsi"/>
          <w:b/>
          <w:bCs/>
          <w:color w:val="212121"/>
          <w:szCs w:val="20"/>
        </w:rPr>
      </w:pPr>
    </w:p>
    <w:p w14:paraId="28546246" w14:textId="687999AC" w:rsidR="00AF014C" w:rsidRPr="00A6715F" w:rsidRDefault="00656642" w:rsidP="00AF014C">
      <w:pPr>
        <w:pStyle w:val="Heading1"/>
      </w:pPr>
      <w:r w:rsidRPr="00A6715F">
        <w:rPr>
          <w:color w:val="212121"/>
        </w:rPr>
        <w:t>Additional information</w:t>
      </w:r>
      <w:r w:rsidR="00BC1E40" w:rsidRPr="00A6715F">
        <w:rPr>
          <w:color w:val="212121"/>
        </w:rPr>
        <w:t xml:space="preserve">: </w:t>
      </w:r>
    </w:p>
    <w:p w14:paraId="4884B50E" w14:textId="77777777" w:rsidR="00A6715F" w:rsidRPr="00A6715F" w:rsidRDefault="00A6715F" w:rsidP="00A6715F">
      <w:pPr>
        <w:numPr>
          <w:ilvl w:val="0"/>
          <w:numId w:val="13"/>
        </w:numPr>
        <w:spacing w:before="100" w:beforeAutospacing="1" w:after="100" w:afterAutospacing="1" w:line="240" w:lineRule="auto"/>
        <w:rPr>
          <w:rFonts w:eastAsia="Times New Roman" w:cstheme="minorHAnsi"/>
          <w:szCs w:val="20"/>
          <w:lang w:eastAsia="en-AU"/>
        </w:rPr>
      </w:pPr>
      <w:r w:rsidRPr="00A6715F">
        <w:rPr>
          <w:rFonts w:eastAsia="Times New Roman" w:cstheme="minorHAnsi"/>
          <w:szCs w:val="20"/>
          <w:lang w:eastAsia="en-AU"/>
        </w:rPr>
        <w:t xml:space="preserve">Do this first – ‘Online Tutorial Reflective Journal’ (note a series of 5 tabs) at </w:t>
      </w:r>
      <w:hyperlink r:id="rId8" w:tgtFrame="_blank" w:history="1">
        <w:r w:rsidRPr="00A6715F">
          <w:rPr>
            <w:rStyle w:val="Hyperlink"/>
            <w:rFonts w:eastAsia="Times New Roman" w:cstheme="minorHAnsi"/>
            <w:color w:val="0000FF"/>
            <w:szCs w:val="20"/>
            <w:lang w:eastAsia="en-AU"/>
          </w:rPr>
          <w:t>https://emedia.rmit.edu.au/learninglab/content/writing-reflective-journal</w:t>
        </w:r>
      </w:hyperlink>
    </w:p>
    <w:p w14:paraId="2622B32D" w14:textId="77777777" w:rsidR="00A6715F" w:rsidRPr="00A6715F" w:rsidRDefault="00A6715F" w:rsidP="00A6715F">
      <w:pPr>
        <w:numPr>
          <w:ilvl w:val="0"/>
          <w:numId w:val="13"/>
        </w:numPr>
        <w:spacing w:before="100" w:beforeAutospacing="1" w:after="100" w:afterAutospacing="1" w:line="240" w:lineRule="auto"/>
        <w:rPr>
          <w:rFonts w:eastAsia="Times New Roman" w:cstheme="minorHAnsi"/>
          <w:szCs w:val="20"/>
          <w:lang w:eastAsia="en-AU"/>
        </w:rPr>
      </w:pPr>
      <w:r w:rsidRPr="00A6715F">
        <w:rPr>
          <w:rFonts w:eastAsia="Times New Roman" w:cstheme="minorHAnsi"/>
          <w:szCs w:val="20"/>
          <w:lang w:eastAsia="en-AU"/>
        </w:rPr>
        <w:t xml:space="preserve">You </w:t>
      </w:r>
      <w:r w:rsidRPr="00A6715F">
        <w:rPr>
          <w:rFonts w:eastAsia="Times New Roman" w:cstheme="minorHAnsi"/>
          <w:b/>
          <w:bCs/>
          <w:i/>
          <w:iCs/>
          <w:szCs w:val="20"/>
          <w:lang w:eastAsia="en-AU"/>
        </w:rPr>
        <w:t>must</w:t>
      </w:r>
      <w:r w:rsidRPr="00A6715F">
        <w:rPr>
          <w:rFonts w:eastAsia="Times New Roman" w:cstheme="minorHAnsi"/>
          <w:szCs w:val="20"/>
          <w:lang w:eastAsia="en-AU"/>
        </w:rPr>
        <w:t xml:space="preserve"> use a recognised framework to structure and guide your reflection (STARL-P or DIEP are recommended)  </w:t>
      </w:r>
    </w:p>
    <w:p w14:paraId="1C409E11" w14:textId="77777777" w:rsidR="00A6715F" w:rsidRPr="00A6715F" w:rsidRDefault="00A6715F" w:rsidP="00A6715F">
      <w:pPr>
        <w:numPr>
          <w:ilvl w:val="0"/>
          <w:numId w:val="13"/>
        </w:numPr>
        <w:spacing w:before="100" w:beforeAutospacing="1" w:after="100" w:afterAutospacing="1" w:line="240" w:lineRule="auto"/>
        <w:rPr>
          <w:rFonts w:eastAsia="Times New Roman" w:cstheme="minorHAnsi"/>
          <w:szCs w:val="20"/>
          <w:lang w:eastAsia="en-AU"/>
        </w:rPr>
      </w:pPr>
      <w:r w:rsidRPr="00A6715F">
        <w:rPr>
          <w:rFonts w:eastAsia="Times New Roman" w:cstheme="minorHAnsi"/>
          <w:szCs w:val="20"/>
          <w:lang w:eastAsia="en-AU"/>
        </w:rPr>
        <w:t>Formal essay style is not required for this task, though you should maintain a level of appropriate professionalism.</w:t>
      </w:r>
    </w:p>
    <w:p w14:paraId="7BA411EE" w14:textId="1C094BBB" w:rsidR="00BC1E40" w:rsidRPr="00BC1E40" w:rsidRDefault="00BC1E40" w:rsidP="00422226"/>
    <w:p w14:paraId="015A257D" w14:textId="6D7D17E1" w:rsidR="00656642" w:rsidRDefault="00656642" w:rsidP="00656642">
      <w:pPr>
        <w:pStyle w:val="xmsonormal"/>
        <w:shd w:val="clear" w:color="auto" w:fill="FFFFFF"/>
        <w:spacing w:before="0" w:beforeAutospacing="0" w:after="0" w:afterAutospacing="0"/>
        <w:rPr>
          <w:rFonts w:ascii="Calibri" w:hAnsi="Calibri" w:cs="Calibri"/>
          <w:color w:val="212121"/>
        </w:rPr>
      </w:pPr>
    </w:p>
    <w:p w14:paraId="2CEA77BB" w14:textId="68703FFF"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sectPr w:rsidR="007A2B92" w:rsidSect="00DC448E">
          <w:footerReference w:type="default" r:id="rId9"/>
          <w:pgSz w:w="11906" w:h="16838"/>
          <w:pgMar w:top="1418" w:right="1440" w:bottom="1440" w:left="1440" w:header="709" w:footer="709" w:gutter="0"/>
          <w:cols w:space="708"/>
          <w:docGrid w:linePitch="360"/>
        </w:sectPr>
      </w:pPr>
    </w:p>
    <w:p w14:paraId="7A5CE92C" w14:textId="04041D73" w:rsidR="00656642" w:rsidRDefault="00656642" w:rsidP="00422226">
      <w:pPr>
        <w:pStyle w:val="Heading1"/>
      </w:pPr>
      <w:r>
        <w:lastRenderedPageBreak/>
        <w:t>Rubric</w:t>
      </w:r>
      <w:r w:rsidR="00BC1E40">
        <w:t xml:space="preserve">: </w:t>
      </w:r>
    </w:p>
    <w:p w14:paraId="69C0FE98" w14:textId="2BF3EE7A" w:rsidR="00BC1E40" w:rsidRDefault="00BC1E40" w:rsidP="00656642">
      <w:pPr>
        <w:pStyle w:val="xmsonormal"/>
        <w:shd w:val="clear" w:color="auto" w:fill="FFFFFF"/>
        <w:spacing w:before="0" w:beforeAutospacing="0" w:after="0" w:afterAutospacing="0"/>
        <w:rPr>
          <w:rFonts w:ascii="Calibri" w:hAnsi="Calibri" w:cs="Calibri"/>
          <w:color w:val="212121"/>
        </w:rPr>
      </w:pPr>
    </w:p>
    <w:tbl>
      <w:tblPr>
        <w:tblStyle w:val="TableGrid"/>
        <w:tblW w:w="0" w:type="auto"/>
        <w:tblInd w:w="0" w:type="dxa"/>
        <w:tblLook w:val="04A0" w:firstRow="1" w:lastRow="0" w:firstColumn="1" w:lastColumn="0" w:noHBand="0" w:noVBand="1"/>
      </w:tblPr>
      <w:tblGrid>
        <w:gridCol w:w="3487"/>
        <w:gridCol w:w="3425"/>
        <w:gridCol w:w="3549"/>
        <w:gridCol w:w="3487"/>
      </w:tblGrid>
      <w:tr w:rsidR="00A6715F" w14:paraId="17D88949" w14:textId="77777777" w:rsidTr="00A6715F">
        <w:trPr>
          <w:tblHeader/>
        </w:trPr>
        <w:tc>
          <w:tcPr>
            <w:tcW w:w="3487"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7E8C7E93" w14:textId="79F70A42" w:rsidR="00A6715F" w:rsidRDefault="00A6715F">
            <w:pPr>
              <w:jc w:val="center"/>
              <w:rPr>
                <w:rFonts w:asciiTheme="minorHAnsi" w:hAnsiTheme="minorHAnsi"/>
                <w:b/>
                <w:sz w:val="18"/>
                <w:szCs w:val="18"/>
              </w:rPr>
            </w:pPr>
          </w:p>
        </w:tc>
        <w:tc>
          <w:tcPr>
            <w:tcW w:w="3425"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6EE0BDF1" w14:textId="77777777" w:rsidR="00A6715F" w:rsidRDefault="00A6715F">
            <w:pPr>
              <w:rPr>
                <w:b/>
                <w:sz w:val="18"/>
                <w:szCs w:val="18"/>
              </w:rPr>
            </w:pPr>
            <w:r>
              <w:rPr>
                <w:b/>
                <w:sz w:val="18"/>
                <w:szCs w:val="18"/>
              </w:rPr>
              <w:t>Outstanding</w:t>
            </w:r>
          </w:p>
          <w:p w14:paraId="3EE3C029" w14:textId="77777777" w:rsidR="00A6715F" w:rsidRDefault="00A6715F">
            <w:pPr>
              <w:rPr>
                <w:i/>
                <w:sz w:val="18"/>
                <w:szCs w:val="18"/>
              </w:rPr>
            </w:pPr>
            <w:r>
              <w:rPr>
                <w:i/>
                <w:sz w:val="18"/>
                <w:szCs w:val="18"/>
              </w:rPr>
              <w:t>A mark of 13 – 15 out of 15 will typically be awarded for a response that shows these things</w:t>
            </w:r>
          </w:p>
        </w:tc>
        <w:tc>
          <w:tcPr>
            <w:tcW w:w="3549"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424FB73E" w14:textId="77777777" w:rsidR="00A6715F" w:rsidRDefault="00A6715F">
            <w:pPr>
              <w:rPr>
                <w:b/>
                <w:sz w:val="18"/>
                <w:szCs w:val="18"/>
              </w:rPr>
            </w:pPr>
            <w:r>
              <w:rPr>
                <w:b/>
                <w:sz w:val="18"/>
                <w:szCs w:val="18"/>
              </w:rPr>
              <w:t>Good</w:t>
            </w:r>
          </w:p>
          <w:p w14:paraId="073590E8" w14:textId="77777777" w:rsidR="00A6715F" w:rsidRDefault="00A6715F">
            <w:pPr>
              <w:rPr>
                <w:i/>
                <w:sz w:val="18"/>
                <w:szCs w:val="18"/>
              </w:rPr>
            </w:pPr>
            <w:r>
              <w:rPr>
                <w:i/>
                <w:sz w:val="18"/>
                <w:szCs w:val="18"/>
              </w:rPr>
              <w:t>A mark of 10 - 12 out of 15  will typically be awarded for a response that shows these things</w:t>
            </w:r>
          </w:p>
        </w:tc>
        <w:tc>
          <w:tcPr>
            <w:tcW w:w="3487"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2D04BD6B" w14:textId="77777777" w:rsidR="00A6715F" w:rsidRDefault="00A6715F">
            <w:pPr>
              <w:rPr>
                <w:b/>
                <w:sz w:val="18"/>
                <w:szCs w:val="18"/>
              </w:rPr>
            </w:pPr>
            <w:r>
              <w:rPr>
                <w:b/>
                <w:sz w:val="18"/>
                <w:szCs w:val="18"/>
              </w:rPr>
              <w:t>Minimum Standard</w:t>
            </w:r>
          </w:p>
          <w:p w14:paraId="29E380FF" w14:textId="77777777" w:rsidR="00A6715F" w:rsidRDefault="00A6715F">
            <w:pPr>
              <w:rPr>
                <w:i/>
                <w:sz w:val="18"/>
                <w:szCs w:val="18"/>
              </w:rPr>
            </w:pPr>
            <w:r>
              <w:rPr>
                <w:i/>
                <w:sz w:val="18"/>
                <w:szCs w:val="18"/>
              </w:rPr>
              <w:t>A mark of 7 - 9  out of 15 will typically be awarded for a response that shows these things</w:t>
            </w:r>
          </w:p>
        </w:tc>
      </w:tr>
      <w:tr w:rsidR="00A6715F" w14:paraId="39487F33" w14:textId="77777777" w:rsidTr="00A6715F">
        <w:tc>
          <w:tcPr>
            <w:tcW w:w="3487" w:type="dxa"/>
            <w:tcBorders>
              <w:top w:val="single" w:sz="4" w:space="0" w:color="auto"/>
              <w:left w:val="single" w:sz="4" w:space="0" w:color="auto"/>
              <w:bottom w:val="single" w:sz="4" w:space="0" w:color="auto"/>
              <w:right w:val="single" w:sz="4" w:space="0" w:color="auto"/>
            </w:tcBorders>
            <w:hideMark/>
          </w:tcPr>
          <w:p w14:paraId="69177668" w14:textId="77777777" w:rsidR="00A6715F" w:rsidRDefault="00A6715F">
            <w:pPr>
              <w:rPr>
                <w:sz w:val="18"/>
                <w:szCs w:val="18"/>
              </w:rPr>
            </w:pPr>
            <w:r>
              <w:rPr>
                <w:sz w:val="18"/>
                <w:szCs w:val="18"/>
              </w:rPr>
              <w:t>Experiences and Skills</w:t>
            </w:r>
          </w:p>
        </w:tc>
        <w:tc>
          <w:tcPr>
            <w:tcW w:w="3425" w:type="dxa"/>
            <w:tcBorders>
              <w:top w:val="single" w:sz="4" w:space="0" w:color="auto"/>
              <w:left w:val="single" w:sz="4" w:space="0" w:color="auto"/>
              <w:bottom w:val="single" w:sz="4" w:space="0" w:color="auto"/>
              <w:right w:val="single" w:sz="4" w:space="0" w:color="auto"/>
            </w:tcBorders>
            <w:hideMark/>
          </w:tcPr>
          <w:p w14:paraId="30CE5650" w14:textId="4DCEF7D0" w:rsidR="0087394E" w:rsidRDefault="0087394E" w:rsidP="0087394E">
            <w:pPr>
              <w:rPr>
                <w:rStyle w:val="a"/>
                <w:rFonts w:cs="Arial"/>
                <w:color w:val="000000"/>
                <w:sz w:val="18"/>
                <w:szCs w:val="18"/>
                <w:bdr w:val="none" w:sz="0" w:space="0" w:color="auto" w:frame="1"/>
                <w:shd w:val="clear" w:color="auto" w:fill="FFFFFF"/>
              </w:rPr>
            </w:pPr>
            <w:r>
              <w:rPr>
                <w:rStyle w:val="a"/>
                <w:rFonts w:cs="Arial"/>
                <w:color w:val="000000"/>
                <w:sz w:val="18"/>
                <w:szCs w:val="18"/>
                <w:bdr w:val="none" w:sz="0" w:space="0" w:color="auto" w:frame="1"/>
                <w:shd w:val="clear" w:color="auto" w:fill="FFFFFF"/>
              </w:rPr>
              <w:t>Multiple relevant learning experiences are identified with advanced analysis of the connection between learning experiences and skills required in the workplace.</w:t>
            </w:r>
          </w:p>
          <w:p w14:paraId="1805B28B" w14:textId="77777777" w:rsidR="0087394E" w:rsidRDefault="0087394E" w:rsidP="0087394E">
            <w:pPr>
              <w:rPr>
                <w:rStyle w:val="a"/>
                <w:rFonts w:cs="Arial"/>
                <w:color w:val="000000"/>
                <w:sz w:val="18"/>
                <w:szCs w:val="18"/>
                <w:bdr w:val="none" w:sz="0" w:space="0" w:color="auto" w:frame="1"/>
                <w:shd w:val="clear" w:color="auto" w:fill="FFFFFF"/>
              </w:rPr>
            </w:pPr>
          </w:p>
          <w:p w14:paraId="68126D72" w14:textId="489F7D75" w:rsidR="0087394E" w:rsidRDefault="0087394E" w:rsidP="0087394E">
            <w:pPr>
              <w:rPr>
                <w:rStyle w:val="a"/>
                <w:rFonts w:cs="Arial"/>
                <w:color w:val="000000"/>
                <w:sz w:val="18"/>
                <w:szCs w:val="18"/>
                <w:bdr w:val="none" w:sz="0" w:space="0" w:color="auto" w:frame="1"/>
                <w:shd w:val="clear" w:color="auto" w:fill="FFFFFF"/>
              </w:rPr>
            </w:pPr>
            <w:r>
              <w:rPr>
                <w:rStyle w:val="a"/>
                <w:rFonts w:cs="Arial"/>
                <w:color w:val="000000"/>
                <w:sz w:val="18"/>
                <w:szCs w:val="18"/>
                <w:bdr w:val="none" w:sz="0" w:space="0" w:color="auto" w:frame="1"/>
                <w:shd w:val="clear" w:color="auto" w:fill="FFFFFF"/>
              </w:rPr>
              <w:t>A</w:t>
            </w:r>
            <w:r w:rsidRPr="0087394E">
              <w:rPr>
                <w:rStyle w:val="a"/>
                <w:rFonts w:cs="Arial"/>
                <w:color w:val="000000"/>
                <w:sz w:val="18"/>
                <w:szCs w:val="18"/>
                <w:bdr w:val="none" w:sz="0" w:space="0" w:color="auto" w:frame="1"/>
                <w:shd w:val="clear" w:color="auto" w:fill="FFFFFF"/>
              </w:rPr>
              <w:t xml:space="preserve">nalysis of </w:t>
            </w:r>
            <w:r>
              <w:rPr>
                <w:rStyle w:val="a"/>
                <w:rFonts w:cs="Arial"/>
                <w:color w:val="000000"/>
                <w:sz w:val="18"/>
                <w:szCs w:val="18"/>
                <w:bdr w:val="none" w:sz="0" w:space="0" w:color="auto" w:frame="1"/>
                <w:shd w:val="clear" w:color="auto" w:fill="FFFFFF"/>
              </w:rPr>
              <w:t>transferable skills development across the course of the degree is comprehensive and insightful</w:t>
            </w:r>
            <w:r w:rsidRPr="0087394E">
              <w:rPr>
                <w:rStyle w:val="a"/>
                <w:rFonts w:cs="Arial"/>
                <w:color w:val="000000"/>
                <w:sz w:val="18"/>
                <w:szCs w:val="18"/>
                <w:bdr w:val="none" w:sz="0" w:space="0" w:color="auto" w:frame="1"/>
                <w:shd w:val="clear" w:color="auto" w:fill="FFFFFF"/>
              </w:rPr>
              <w:t>.</w:t>
            </w:r>
            <w:r>
              <w:rPr>
                <w:rStyle w:val="a"/>
                <w:rFonts w:cs="Arial"/>
                <w:color w:val="000000"/>
                <w:sz w:val="18"/>
                <w:szCs w:val="18"/>
                <w:bdr w:val="none" w:sz="0" w:space="0" w:color="auto" w:frame="1"/>
                <w:shd w:val="clear" w:color="auto" w:fill="FFFFFF"/>
              </w:rPr>
              <w:t xml:space="preserve"> Specific examples are provided to demonstrate skill development.</w:t>
            </w:r>
          </w:p>
          <w:p w14:paraId="299CC101" w14:textId="77777777" w:rsidR="0087394E" w:rsidRPr="0087394E" w:rsidRDefault="0087394E" w:rsidP="0087394E">
            <w:pPr>
              <w:rPr>
                <w:rFonts w:cs="Arial"/>
                <w:color w:val="000000"/>
                <w:sz w:val="18"/>
                <w:szCs w:val="18"/>
                <w:bdr w:val="none" w:sz="0" w:space="0" w:color="auto" w:frame="1"/>
                <w:shd w:val="clear" w:color="auto" w:fill="FFFFFF"/>
              </w:rPr>
            </w:pPr>
          </w:p>
          <w:p w14:paraId="0E374A85" w14:textId="5D1D3C1B" w:rsidR="0087394E" w:rsidRDefault="0087394E">
            <w:pPr>
              <w:pStyle w:val="NormalWeb"/>
              <w:rPr>
                <w:sz w:val="18"/>
                <w:szCs w:val="18"/>
                <w:lang w:eastAsia="en-US"/>
              </w:rPr>
            </w:pPr>
          </w:p>
        </w:tc>
        <w:tc>
          <w:tcPr>
            <w:tcW w:w="3549" w:type="dxa"/>
            <w:tcBorders>
              <w:top w:val="single" w:sz="4" w:space="0" w:color="auto"/>
              <w:left w:val="single" w:sz="4" w:space="0" w:color="auto"/>
              <w:bottom w:val="single" w:sz="4" w:space="0" w:color="auto"/>
              <w:right w:val="single" w:sz="4" w:space="0" w:color="auto"/>
            </w:tcBorders>
          </w:tcPr>
          <w:p w14:paraId="505B22F9" w14:textId="0390532B" w:rsidR="0087394E" w:rsidRDefault="0087394E" w:rsidP="0087394E">
            <w:pPr>
              <w:rPr>
                <w:rStyle w:val="a"/>
                <w:rFonts w:cs="Arial"/>
                <w:color w:val="000000"/>
                <w:sz w:val="18"/>
                <w:szCs w:val="18"/>
                <w:bdr w:val="none" w:sz="0" w:space="0" w:color="auto" w:frame="1"/>
                <w:shd w:val="clear" w:color="auto" w:fill="FFFFFF"/>
              </w:rPr>
            </w:pPr>
            <w:r>
              <w:rPr>
                <w:rStyle w:val="a"/>
                <w:rFonts w:cs="Arial"/>
                <w:color w:val="000000"/>
                <w:sz w:val="18"/>
                <w:szCs w:val="18"/>
                <w:bdr w:val="none" w:sz="0" w:space="0" w:color="auto" w:frame="1"/>
                <w:shd w:val="clear" w:color="auto" w:fill="FFFFFF"/>
              </w:rPr>
              <w:t>R</w:t>
            </w:r>
            <w:r>
              <w:rPr>
                <w:rStyle w:val="a"/>
                <w:rFonts w:cs="Arial"/>
                <w:color w:val="000000"/>
                <w:sz w:val="18"/>
                <w:szCs w:val="18"/>
                <w:bdr w:val="none" w:sz="0" w:space="0" w:color="auto" w:frame="1"/>
                <w:shd w:val="clear" w:color="auto" w:fill="FFFFFF"/>
              </w:rPr>
              <w:t xml:space="preserve">elevant learning experiences are identified with </w:t>
            </w:r>
            <w:r>
              <w:rPr>
                <w:rStyle w:val="a"/>
                <w:rFonts w:cs="Arial"/>
                <w:color w:val="000000"/>
                <w:sz w:val="18"/>
                <w:szCs w:val="18"/>
                <w:bdr w:val="none" w:sz="0" w:space="0" w:color="auto" w:frame="1"/>
                <w:shd w:val="clear" w:color="auto" w:fill="FFFFFF"/>
              </w:rPr>
              <w:t>good</w:t>
            </w:r>
            <w:r>
              <w:rPr>
                <w:rStyle w:val="a"/>
                <w:rFonts w:cs="Arial"/>
                <w:color w:val="000000"/>
                <w:sz w:val="18"/>
                <w:szCs w:val="18"/>
                <w:bdr w:val="none" w:sz="0" w:space="0" w:color="auto" w:frame="1"/>
                <w:shd w:val="clear" w:color="auto" w:fill="FFFFFF"/>
              </w:rPr>
              <w:t xml:space="preserve"> analysis of the connection between learning experiences and skills required in the workplace.</w:t>
            </w:r>
          </w:p>
          <w:p w14:paraId="52D339AA" w14:textId="0C580C92" w:rsidR="0087394E" w:rsidRDefault="0087394E" w:rsidP="0087394E">
            <w:pPr>
              <w:rPr>
                <w:rStyle w:val="a"/>
                <w:rFonts w:cs="Arial"/>
                <w:color w:val="000000"/>
                <w:sz w:val="18"/>
                <w:szCs w:val="18"/>
                <w:bdr w:val="none" w:sz="0" w:space="0" w:color="auto" w:frame="1"/>
                <w:shd w:val="clear" w:color="auto" w:fill="FFFFFF"/>
              </w:rPr>
            </w:pPr>
          </w:p>
          <w:p w14:paraId="41072E35" w14:textId="5582C2EB" w:rsidR="0087394E" w:rsidRPr="0087394E" w:rsidRDefault="0087394E" w:rsidP="0087394E">
            <w:pPr>
              <w:rPr>
                <w:rStyle w:val="a"/>
                <w:rFonts w:cs="Arial"/>
                <w:color w:val="000000"/>
                <w:sz w:val="18"/>
                <w:szCs w:val="18"/>
                <w:bdr w:val="none" w:sz="0" w:space="0" w:color="auto" w:frame="1"/>
                <w:shd w:val="clear" w:color="auto" w:fill="FFFFFF"/>
              </w:rPr>
            </w:pPr>
            <w:r>
              <w:rPr>
                <w:rStyle w:val="a"/>
                <w:rFonts w:cs="Arial"/>
                <w:color w:val="000000"/>
                <w:sz w:val="18"/>
                <w:szCs w:val="18"/>
                <w:bdr w:val="none" w:sz="0" w:space="0" w:color="auto" w:frame="1"/>
                <w:shd w:val="clear" w:color="auto" w:fill="FFFFFF"/>
              </w:rPr>
              <w:t>There is some a</w:t>
            </w:r>
            <w:r w:rsidRPr="0087394E">
              <w:rPr>
                <w:rStyle w:val="a"/>
                <w:rFonts w:cs="Arial"/>
                <w:color w:val="000000"/>
                <w:sz w:val="18"/>
                <w:szCs w:val="18"/>
                <w:bdr w:val="none" w:sz="0" w:space="0" w:color="auto" w:frame="1"/>
                <w:shd w:val="clear" w:color="auto" w:fill="FFFFFF"/>
              </w:rPr>
              <w:t xml:space="preserve">nalysis of </w:t>
            </w:r>
            <w:r>
              <w:rPr>
                <w:rStyle w:val="a"/>
                <w:rFonts w:cs="Arial"/>
                <w:color w:val="000000"/>
                <w:sz w:val="18"/>
                <w:szCs w:val="18"/>
                <w:bdr w:val="none" w:sz="0" w:space="0" w:color="auto" w:frame="1"/>
                <w:shd w:val="clear" w:color="auto" w:fill="FFFFFF"/>
              </w:rPr>
              <w:t>transferable skill development across the course of the degree</w:t>
            </w:r>
            <w:r w:rsidRPr="0087394E">
              <w:rPr>
                <w:rStyle w:val="a"/>
                <w:rFonts w:cs="Arial"/>
                <w:color w:val="000000"/>
                <w:sz w:val="18"/>
                <w:szCs w:val="18"/>
                <w:bdr w:val="none" w:sz="0" w:space="0" w:color="auto" w:frame="1"/>
                <w:shd w:val="clear" w:color="auto" w:fill="FFFFFF"/>
              </w:rPr>
              <w:t>.</w:t>
            </w:r>
            <w:r>
              <w:rPr>
                <w:rStyle w:val="a"/>
                <w:rFonts w:cs="Arial"/>
                <w:color w:val="000000"/>
                <w:sz w:val="18"/>
                <w:szCs w:val="18"/>
                <w:bdr w:val="none" w:sz="0" w:space="0" w:color="auto" w:frame="1"/>
                <w:shd w:val="clear" w:color="auto" w:fill="FFFFFF"/>
              </w:rPr>
              <w:t xml:space="preserve"> </w:t>
            </w:r>
            <w:r>
              <w:rPr>
                <w:rStyle w:val="a"/>
                <w:rFonts w:cs="Arial"/>
                <w:color w:val="000000"/>
                <w:sz w:val="18"/>
                <w:szCs w:val="18"/>
                <w:bdr w:val="none" w:sz="0" w:space="0" w:color="auto" w:frame="1"/>
                <w:shd w:val="clear" w:color="auto" w:fill="FFFFFF"/>
              </w:rPr>
              <w:t>Some</w:t>
            </w:r>
            <w:r>
              <w:rPr>
                <w:rStyle w:val="a"/>
                <w:rFonts w:cs="Arial"/>
                <w:color w:val="000000"/>
                <w:sz w:val="18"/>
                <w:szCs w:val="18"/>
                <w:bdr w:val="none" w:sz="0" w:space="0" w:color="auto" w:frame="1"/>
                <w:shd w:val="clear" w:color="auto" w:fill="FFFFFF"/>
              </w:rPr>
              <w:t xml:space="preserve"> examples are provided to demonstrate skill development.</w:t>
            </w:r>
          </w:p>
          <w:p w14:paraId="28E70067" w14:textId="77777777" w:rsidR="0087394E" w:rsidRDefault="0087394E" w:rsidP="0087394E">
            <w:pPr>
              <w:rPr>
                <w:rStyle w:val="a"/>
                <w:rFonts w:cs="Arial"/>
                <w:color w:val="000000"/>
                <w:sz w:val="18"/>
                <w:szCs w:val="18"/>
                <w:bdr w:val="none" w:sz="0" w:space="0" w:color="auto" w:frame="1"/>
                <w:shd w:val="clear" w:color="auto" w:fill="FFFFFF"/>
              </w:rPr>
            </w:pPr>
          </w:p>
          <w:p w14:paraId="14F6357C" w14:textId="77777777" w:rsidR="00A6715F" w:rsidRDefault="00A6715F">
            <w:pPr>
              <w:rPr>
                <w:sz w:val="18"/>
                <w:szCs w:val="18"/>
              </w:rPr>
            </w:pPr>
          </w:p>
        </w:tc>
        <w:tc>
          <w:tcPr>
            <w:tcW w:w="3487" w:type="dxa"/>
            <w:tcBorders>
              <w:top w:val="single" w:sz="4" w:space="0" w:color="auto"/>
              <w:left w:val="single" w:sz="4" w:space="0" w:color="auto"/>
              <w:bottom w:val="single" w:sz="4" w:space="0" w:color="auto"/>
              <w:right w:val="single" w:sz="4" w:space="0" w:color="auto"/>
            </w:tcBorders>
            <w:hideMark/>
          </w:tcPr>
          <w:p w14:paraId="65D491AF" w14:textId="562C44C1" w:rsidR="0087394E" w:rsidRDefault="0087394E" w:rsidP="0087394E">
            <w:pPr>
              <w:rPr>
                <w:rStyle w:val="a"/>
                <w:rFonts w:cs="Arial"/>
                <w:color w:val="000000"/>
                <w:sz w:val="18"/>
                <w:szCs w:val="18"/>
                <w:bdr w:val="none" w:sz="0" w:space="0" w:color="auto" w:frame="1"/>
                <w:shd w:val="clear" w:color="auto" w:fill="FFFFFF"/>
              </w:rPr>
            </w:pPr>
            <w:r>
              <w:rPr>
                <w:rStyle w:val="a"/>
                <w:rFonts w:cs="Arial"/>
                <w:color w:val="000000"/>
                <w:sz w:val="18"/>
                <w:szCs w:val="18"/>
                <w:bdr w:val="none" w:sz="0" w:space="0" w:color="auto" w:frame="1"/>
                <w:shd w:val="clear" w:color="auto" w:fill="FFFFFF"/>
              </w:rPr>
              <w:t>Few</w:t>
            </w:r>
            <w:r>
              <w:rPr>
                <w:rStyle w:val="a"/>
                <w:rFonts w:cs="Arial"/>
                <w:color w:val="000000"/>
                <w:sz w:val="18"/>
                <w:szCs w:val="18"/>
                <w:bdr w:val="none" w:sz="0" w:space="0" w:color="auto" w:frame="1"/>
                <w:shd w:val="clear" w:color="auto" w:fill="FFFFFF"/>
              </w:rPr>
              <w:t xml:space="preserve"> learning experiences are identified with </w:t>
            </w:r>
            <w:r>
              <w:rPr>
                <w:rStyle w:val="a"/>
                <w:rFonts w:cs="Arial"/>
                <w:color w:val="000000"/>
                <w:sz w:val="18"/>
                <w:szCs w:val="18"/>
                <w:bdr w:val="none" w:sz="0" w:space="0" w:color="auto" w:frame="1"/>
                <w:shd w:val="clear" w:color="auto" w:fill="FFFFFF"/>
              </w:rPr>
              <w:t>basic</w:t>
            </w:r>
            <w:r>
              <w:rPr>
                <w:rStyle w:val="a"/>
                <w:rFonts w:cs="Arial"/>
                <w:color w:val="000000"/>
                <w:sz w:val="18"/>
                <w:szCs w:val="18"/>
                <w:bdr w:val="none" w:sz="0" w:space="0" w:color="auto" w:frame="1"/>
                <w:shd w:val="clear" w:color="auto" w:fill="FFFFFF"/>
              </w:rPr>
              <w:t xml:space="preserve"> analysis of the connection between learning experiences and skills required in the workplace.</w:t>
            </w:r>
          </w:p>
          <w:p w14:paraId="26E5D3F9" w14:textId="77777777" w:rsidR="0087394E" w:rsidRDefault="0087394E" w:rsidP="0087394E">
            <w:pPr>
              <w:rPr>
                <w:rStyle w:val="a"/>
                <w:rFonts w:cs="Arial"/>
                <w:color w:val="000000"/>
                <w:sz w:val="18"/>
                <w:szCs w:val="18"/>
                <w:bdr w:val="none" w:sz="0" w:space="0" w:color="auto" w:frame="1"/>
                <w:shd w:val="clear" w:color="auto" w:fill="FFFFFF"/>
              </w:rPr>
            </w:pPr>
          </w:p>
          <w:p w14:paraId="5A01B26D" w14:textId="35FC2442" w:rsidR="0087394E" w:rsidRPr="0087394E" w:rsidRDefault="0087394E" w:rsidP="0087394E">
            <w:pPr>
              <w:rPr>
                <w:rStyle w:val="a"/>
                <w:rFonts w:cs="Arial"/>
                <w:color w:val="000000"/>
                <w:sz w:val="18"/>
                <w:szCs w:val="18"/>
                <w:bdr w:val="none" w:sz="0" w:space="0" w:color="auto" w:frame="1"/>
                <w:shd w:val="clear" w:color="auto" w:fill="FFFFFF"/>
              </w:rPr>
            </w:pPr>
            <w:r>
              <w:rPr>
                <w:rStyle w:val="a"/>
                <w:rFonts w:cs="Arial"/>
                <w:color w:val="000000"/>
                <w:sz w:val="18"/>
                <w:szCs w:val="18"/>
                <w:bdr w:val="none" w:sz="0" w:space="0" w:color="auto" w:frame="1"/>
                <w:shd w:val="clear" w:color="auto" w:fill="FFFFFF"/>
              </w:rPr>
              <w:t>Brief</w:t>
            </w:r>
            <w:r>
              <w:rPr>
                <w:rStyle w:val="a"/>
                <w:rFonts w:cs="Arial"/>
                <w:color w:val="000000"/>
                <w:sz w:val="18"/>
                <w:szCs w:val="18"/>
                <w:bdr w:val="none" w:sz="0" w:space="0" w:color="auto" w:frame="1"/>
                <w:shd w:val="clear" w:color="auto" w:fill="FFFFFF"/>
              </w:rPr>
              <w:t xml:space="preserve"> a</w:t>
            </w:r>
            <w:r w:rsidRPr="0087394E">
              <w:rPr>
                <w:rStyle w:val="a"/>
                <w:rFonts w:cs="Arial"/>
                <w:color w:val="000000"/>
                <w:sz w:val="18"/>
                <w:szCs w:val="18"/>
                <w:bdr w:val="none" w:sz="0" w:space="0" w:color="auto" w:frame="1"/>
                <w:shd w:val="clear" w:color="auto" w:fill="FFFFFF"/>
              </w:rPr>
              <w:t xml:space="preserve">nalysis of </w:t>
            </w:r>
            <w:r>
              <w:rPr>
                <w:rStyle w:val="a"/>
                <w:rFonts w:cs="Arial"/>
                <w:color w:val="000000"/>
                <w:sz w:val="18"/>
                <w:szCs w:val="18"/>
                <w:bdr w:val="none" w:sz="0" w:space="0" w:color="auto" w:frame="1"/>
                <w:shd w:val="clear" w:color="auto" w:fill="FFFFFF"/>
              </w:rPr>
              <w:t>transferable skill development across the course of the degree</w:t>
            </w:r>
            <w:r w:rsidRPr="0087394E">
              <w:rPr>
                <w:rStyle w:val="a"/>
                <w:rFonts w:cs="Arial"/>
                <w:color w:val="000000"/>
                <w:sz w:val="18"/>
                <w:szCs w:val="18"/>
                <w:bdr w:val="none" w:sz="0" w:space="0" w:color="auto" w:frame="1"/>
                <w:shd w:val="clear" w:color="auto" w:fill="FFFFFF"/>
              </w:rPr>
              <w:t>.</w:t>
            </w:r>
            <w:r>
              <w:rPr>
                <w:rStyle w:val="a"/>
                <w:rFonts w:cs="Arial"/>
                <w:color w:val="000000"/>
                <w:sz w:val="18"/>
                <w:szCs w:val="18"/>
                <w:bdr w:val="none" w:sz="0" w:space="0" w:color="auto" w:frame="1"/>
                <w:shd w:val="clear" w:color="auto" w:fill="FFFFFF"/>
              </w:rPr>
              <w:t xml:space="preserve"> </w:t>
            </w:r>
            <w:r>
              <w:rPr>
                <w:rStyle w:val="a"/>
                <w:rFonts w:cs="Arial"/>
                <w:color w:val="000000"/>
                <w:sz w:val="18"/>
                <w:szCs w:val="18"/>
                <w:bdr w:val="none" w:sz="0" w:space="0" w:color="auto" w:frame="1"/>
                <w:shd w:val="clear" w:color="auto" w:fill="FFFFFF"/>
              </w:rPr>
              <w:t>Few</w:t>
            </w:r>
            <w:r>
              <w:rPr>
                <w:rStyle w:val="a"/>
                <w:rFonts w:cs="Arial"/>
                <w:color w:val="000000"/>
                <w:sz w:val="18"/>
                <w:szCs w:val="18"/>
                <w:bdr w:val="none" w:sz="0" w:space="0" w:color="auto" w:frame="1"/>
                <w:shd w:val="clear" w:color="auto" w:fill="FFFFFF"/>
              </w:rPr>
              <w:t xml:space="preserve"> examples are provided to demonstrate skill development.</w:t>
            </w:r>
          </w:p>
          <w:p w14:paraId="614543D7" w14:textId="79130909" w:rsidR="0087394E" w:rsidRDefault="0087394E">
            <w:pPr>
              <w:rPr>
                <w:sz w:val="18"/>
                <w:szCs w:val="18"/>
              </w:rPr>
            </w:pPr>
          </w:p>
        </w:tc>
      </w:tr>
      <w:tr w:rsidR="00A6715F" w14:paraId="25BEE65D" w14:textId="77777777" w:rsidTr="00A6715F">
        <w:tc>
          <w:tcPr>
            <w:tcW w:w="3487" w:type="dxa"/>
            <w:tcBorders>
              <w:top w:val="single" w:sz="4" w:space="0" w:color="auto"/>
              <w:left w:val="single" w:sz="4" w:space="0" w:color="auto"/>
              <w:bottom w:val="single" w:sz="4" w:space="0" w:color="auto"/>
              <w:right w:val="single" w:sz="4" w:space="0" w:color="auto"/>
            </w:tcBorders>
          </w:tcPr>
          <w:p w14:paraId="2D44972D" w14:textId="77777777" w:rsidR="00A6715F" w:rsidRDefault="00A6715F">
            <w:pPr>
              <w:rPr>
                <w:sz w:val="18"/>
                <w:szCs w:val="18"/>
              </w:rPr>
            </w:pPr>
            <w:r>
              <w:rPr>
                <w:sz w:val="18"/>
                <w:szCs w:val="18"/>
              </w:rPr>
              <w:t>Reflection</w:t>
            </w:r>
          </w:p>
          <w:p w14:paraId="3B687669" w14:textId="77777777" w:rsidR="00A6715F" w:rsidRDefault="00A6715F">
            <w:pPr>
              <w:rPr>
                <w:sz w:val="18"/>
                <w:szCs w:val="18"/>
              </w:rPr>
            </w:pPr>
          </w:p>
          <w:p w14:paraId="3193648D" w14:textId="77777777" w:rsidR="00A6715F" w:rsidRDefault="00A6715F">
            <w:pPr>
              <w:rPr>
                <w:sz w:val="18"/>
                <w:szCs w:val="18"/>
              </w:rPr>
            </w:pPr>
          </w:p>
          <w:p w14:paraId="7E8536DB" w14:textId="77777777" w:rsidR="00A6715F" w:rsidRDefault="00A6715F">
            <w:pPr>
              <w:rPr>
                <w:sz w:val="18"/>
                <w:szCs w:val="18"/>
              </w:rPr>
            </w:pPr>
          </w:p>
          <w:p w14:paraId="57967441" w14:textId="77777777" w:rsidR="00A6715F" w:rsidRDefault="00A6715F">
            <w:pPr>
              <w:rPr>
                <w:sz w:val="18"/>
                <w:szCs w:val="18"/>
              </w:rPr>
            </w:pPr>
          </w:p>
          <w:p w14:paraId="41F6D5D4" w14:textId="77777777" w:rsidR="00A6715F" w:rsidRDefault="00A6715F">
            <w:pPr>
              <w:rPr>
                <w:sz w:val="18"/>
                <w:szCs w:val="18"/>
              </w:rPr>
            </w:pPr>
          </w:p>
          <w:p w14:paraId="3575F54A" w14:textId="77777777" w:rsidR="00A6715F" w:rsidRDefault="00A6715F">
            <w:pPr>
              <w:rPr>
                <w:sz w:val="18"/>
                <w:szCs w:val="18"/>
              </w:rPr>
            </w:pPr>
          </w:p>
          <w:p w14:paraId="094FF878" w14:textId="77777777" w:rsidR="00A6715F" w:rsidRDefault="00A6715F">
            <w:pPr>
              <w:rPr>
                <w:sz w:val="18"/>
                <w:szCs w:val="18"/>
              </w:rPr>
            </w:pPr>
          </w:p>
          <w:p w14:paraId="5BFBCC3D" w14:textId="77777777" w:rsidR="00A6715F" w:rsidRDefault="00A6715F">
            <w:pPr>
              <w:rPr>
                <w:sz w:val="18"/>
                <w:szCs w:val="18"/>
              </w:rPr>
            </w:pPr>
          </w:p>
          <w:p w14:paraId="65D72649" w14:textId="77777777" w:rsidR="00A6715F" w:rsidRDefault="00A6715F">
            <w:pPr>
              <w:rPr>
                <w:sz w:val="18"/>
                <w:szCs w:val="18"/>
              </w:rPr>
            </w:pPr>
          </w:p>
          <w:p w14:paraId="09E4AE77" w14:textId="77777777" w:rsidR="00A6715F" w:rsidRDefault="00A6715F">
            <w:pPr>
              <w:rPr>
                <w:sz w:val="18"/>
                <w:szCs w:val="18"/>
              </w:rPr>
            </w:pPr>
          </w:p>
          <w:p w14:paraId="2505CCF2" w14:textId="77777777" w:rsidR="00A6715F" w:rsidRDefault="00A6715F">
            <w:pPr>
              <w:rPr>
                <w:sz w:val="18"/>
                <w:szCs w:val="18"/>
              </w:rPr>
            </w:pPr>
          </w:p>
          <w:p w14:paraId="6A941EDA" w14:textId="77777777" w:rsidR="00A6715F" w:rsidRDefault="00A6715F">
            <w:pPr>
              <w:rPr>
                <w:sz w:val="18"/>
                <w:szCs w:val="18"/>
              </w:rPr>
            </w:pPr>
          </w:p>
          <w:p w14:paraId="4F708136" w14:textId="77777777" w:rsidR="00A6715F" w:rsidRDefault="00A6715F">
            <w:pPr>
              <w:rPr>
                <w:sz w:val="18"/>
                <w:szCs w:val="18"/>
              </w:rPr>
            </w:pPr>
          </w:p>
          <w:p w14:paraId="2A19E3AA" w14:textId="77777777" w:rsidR="00A6715F" w:rsidRDefault="00A6715F">
            <w:pPr>
              <w:rPr>
                <w:sz w:val="18"/>
                <w:szCs w:val="18"/>
              </w:rPr>
            </w:pPr>
          </w:p>
          <w:p w14:paraId="4ED0AD62" w14:textId="77777777" w:rsidR="00A6715F" w:rsidRDefault="00A6715F">
            <w:pPr>
              <w:rPr>
                <w:sz w:val="18"/>
                <w:szCs w:val="18"/>
              </w:rPr>
            </w:pPr>
          </w:p>
        </w:tc>
        <w:tc>
          <w:tcPr>
            <w:tcW w:w="3425" w:type="dxa"/>
            <w:tcBorders>
              <w:top w:val="single" w:sz="4" w:space="0" w:color="auto"/>
              <w:left w:val="single" w:sz="4" w:space="0" w:color="auto"/>
              <w:bottom w:val="single" w:sz="4" w:space="0" w:color="auto"/>
              <w:right w:val="single" w:sz="4" w:space="0" w:color="auto"/>
            </w:tcBorders>
          </w:tcPr>
          <w:p w14:paraId="41B1F273" w14:textId="170EB4DD" w:rsidR="0087394E" w:rsidRPr="0087394E" w:rsidRDefault="0087394E">
            <w:pPr>
              <w:rPr>
                <w:rStyle w:val="a"/>
                <w:rFonts w:cs="Arial"/>
                <w:color w:val="000000"/>
                <w:sz w:val="18"/>
                <w:szCs w:val="18"/>
                <w:bdr w:val="none" w:sz="0" w:space="0" w:color="auto" w:frame="1"/>
                <w:shd w:val="clear" w:color="auto" w:fill="FFFFFF"/>
              </w:rPr>
            </w:pPr>
            <w:r w:rsidRPr="0087394E">
              <w:rPr>
                <w:rStyle w:val="a"/>
                <w:rFonts w:cs="Arial"/>
                <w:color w:val="000000"/>
                <w:sz w:val="18"/>
                <w:szCs w:val="18"/>
                <w:bdr w:val="none" w:sz="0" w:space="0" w:color="auto" w:frame="1"/>
                <w:shd w:val="clear" w:color="auto" w:fill="FFFFFF"/>
              </w:rPr>
              <w:t>Analysis of approach to learning shows advanced evidence of reflection and is clearly aligned to ongoing goals for personal and professional development.</w:t>
            </w:r>
          </w:p>
          <w:p w14:paraId="2A3D3384" w14:textId="77777777" w:rsidR="0087394E" w:rsidRDefault="0087394E">
            <w:pPr>
              <w:rPr>
                <w:rStyle w:val="a"/>
                <w:rFonts w:cs="Arial"/>
                <w:color w:val="000000"/>
                <w:sz w:val="18"/>
                <w:szCs w:val="18"/>
                <w:bdr w:val="none" w:sz="0" w:space="0" w:color="auto" w:frame="1"/>
                <w:shd w:val="clear" w:color="auto" w:fill="FFFFFF"/>
              </w:rPr>
            </w:pPr>
          </w:p>
          <w:p w14:paraId="0ED75CCC" w14:textId="57A074E9" w:rsidR="00A6715F" w:rsidRDefault="00A6715F">
            <w:pPr>
              <w:rPr>
                <w:rStyle w:val="a"/>
                <w:rFonts w:cs="Arial"/>
                <w:color w:val="000000"/>
                <w:bdr w:val="none" w:sz="0" w:space="0" w:color="auto" w:frame="1"/>
                <w:shd w:val="clear" w:color="auto" w:fill="FFFFFF"/>
              </w:rPr>
            </w:pPr>
            <w:r>
              <w:rPr>
                <w:rStyle w:val="a"/>
                <w:rFonts w:cs="Arial"/>
                <w:color w:val="000000"/>
                <w:sz w:val="18"/>
                <w:szCs w:val="18"/>
                <w:bdr w:val="none" w:sz="0" w:space="0" w:color="auto" w:frame="1"/>
                <w:shd w:val="clear" w:color="auto" w:fill="FFFFFF"/>
              </w:rPr>
              <w:t xml:space="preserve">There is strong evidence to show that a reflective framework such as STARL-P or DIEP has been used to write reflection. Evidence includes, at a minimum, completion of all parts of the selected framework. </w:t>
            </w:r>
          </w:p>
          <w:p w14:paraId="770FA658" w14:textId="77777777" w:rsidR="00A6715F" w:rsidRDefault="00A6715F">
            <w:pPr>
              <w:rPr>
                <w:rStyle w:val="a"/>
                <w:rFonts w:cs="Arial"/>
                <w:color w:val="000000"/>
                <w:sz w:val="18"/>
                <w:szCs w:val="18"/>
                <w:bdr w:val="none" w:sz="0" w:space="0" w:color="auto" w:frame="1"/>
                <w:shd w:val="clear" w:color="auto" w:fill="FFFFFF"/>
              </w:rPr>
            </w:pPr>
          </w:p>
          <w:p w14:paraId="36EAAE0C" w14:textId="0C1B903F" w:rsidR="00A6715F" w:rsidRPr="0087394E" w:rsidRDefault="00A6715F">
            <w:r>
              <w:rPr>
                <w:rStyle w:val="a"/>
                <w:rFonts w:cs="Arial"/>
                <w:color w:val="000000"/>
                <w:sz w:val="18"/>
                <w:szCs w:val="18"/>
                <w:bdr w:val="none" w:sz="0" w:space="0" w:color="auto" w:frame="1"/>
                <w:shd w:val="clear" w:color="auto" w:fill="FFFFFF"/>
              </w:rPr>
              <w:t>Connection to skill development / awareness of the workplace is clear.</w:t>
            </w:r>
          </w:p>
        </w:tc>
        <w:tc>
          <w:tcPr>
            <w:tcW w:w="3549" w:type="dxa"/>
            <w:tcBorders>
              <w:top w:val="single" w:sz="4" w:space="0" w:color="auto"/>
              <w:left w:val="single" w:sz="4" w:space="0" w:color="auto"/>
              <w:bottom w:val="single" w:sz="4" w:space="0" w:color="auto"/>
              <w:right w:val="single" w:sz="4" w:space="0" w:color="auto"/>
            </w:tcBorders>
          </w:tcPr>
          <w:p w14:paraId="3020D787" w14:textId="7A08BED3" w:rsidR="0087394E" w:rsidRPr="0087394E" w:rsidRDefault="0087394E" w:rsidP="0087394E">
            <w:pPr>
              <w:rPr>
                <w:rStyle w:val="a"/>
                <w:rFonts w:cs="Arial"/>
                <w:color w:val="000000"/>
                <w:sz w:val="18"/>
                <w:szCs w:val="18"/>
                <w:bdr w:val="none" w:sz="0" w:space="0" w:color="auto" w:frame="1"/>
                <w:shd w:val="clear" w:color="auto" w:fill="FFFFFF"/>
              </w:rPr>
            </w:pPr>
            <w:r w:rsidRPr="0087394E">
              <w:rPr>
                <w:rStyle w:val="a"/>
                <w:rFonts w:cs="Arial"/>
                <w:color w:val="000000"/>
                <w:sz w:val="18"/>
                <w:szCs w:val="18"/>
                <w:bdr w:val="none" w:sz="0" w:space="0" w:color="auto" w:frame="1"/>
                <w:shd w:val="clear" w:color="auto" w:fill="FFFFFF"/>
              </w:rPr>
              <w:t xml:space="preserve">Analysis of approach to learning shows </w:t>
            </w:r>
            <w:r>
              <w:rPr>
                <w:rStyle w:val="a"/>
                <w:rFonts w:cs="Arial"/>
                <w:color w:val="000000"/>
                <w:sz w:val="18"/>
                <w:szCs w:val="18"/>
                <w:bdr w:val="none" w:sz="0" w:space="0" w:color="auto" w:frame="1"/>
                <w:shd w:val="clear" w:color="auto" w:fill="FFFFFF"/>
              </w:rPr>
              <w:t>good</w:t>
            </w:r>
            <w:r w:rsidRPr="0087394E">
              <w:rPr>
                <w:rStyle w:val="a"/>
                <w:rFonts w:cs="Arial"/>
                <w:color w:val="000000"/>
                <w:sz w:val="18"/>
                <w:szCs w:val="18"/>
                <w:bdr w:val="none" w:sz="0" w:space="0" w:color="auto" w:frame="1"/>
                <w:shd w:val="clear" w:color="auto" w:fill="FFFFFF"/>
              </w:rPr>
              <w:t xml:space="preserve"> evidence of reflection and is clearly aligned to ongoing goals for personal and professional development.</w:t>
            </w:r>
          </w:p>
          <w:p w14:paraId="71C1BA9C" w14:textId="77777777" w:rsidR="0087394E" w:rsidRDefault="0087394E">
            <w:pPr>
              <w:rPr>
                <w:rStyle w:val="a"/>
                <w:rFonts w:cs="Arial"/>
                <w:color w:val="000000"/>
                <w:sz w:val="18"/>
                <w:szCs w:val="18"/>
                <w:bdr w:val="none" w:sz="0" w:space="0" w:color="auto" w:frame="1"/>
                <w:shd w:val="clear" w:color="auto" w:fill="FFFFFF"/>
              </w:rPr>
            </w:pPr>
          </w:p>
          <w:p w14:paraId="501972CF" w14:textId="373B1C84" w:rsidR="00A6715F" w:rsidRDefault="00A6715F">
            <w:pPr>
              <w:rPr>
                <w:rStyle w:val="a"/>
                <w:rFonts w:cs="Arial"/>
                <w:color w:val="000000"/>
                <w:bdr w:val="none" w:sz="0" w:space="0" w:color="auto" w:frame="1"/>
                <w:shd w:val="clear" w:color="auto" w:fill="FFFFFF"/>
              </w:rPr>
            </w:pPr>
            <w:r>
              <w:rPr>
                <w:rStyle w:val="a"/>
                <w:rFonts w:cs="Arial"/>
                <w:color w:val="000000"/>
                <w:sz w:val="18"/>
                <w:szCs w:val="18"/>
                <w:bdr w:val="none" w:sz="0" w:space="0" w:color="auto" w:frame="1"/>
                <w:shd w:val="clear" w:color="auto" w:fill="FFFFFF"/>
              </w:rPr>
              <w:t xml:space="preserve">There is evidence to show that a reflective framework such as STARL-P or DIEP has been used to write reflection but there might be some inaccuracies in the interpretation of some parts of the framework. </w:t>
            </w:r>
          </w:p>
          <w:p w14:paraId="7B5650E7" w14:textId="77777777" w:rsidR="00A6715F" w:rsidRDefault="00A6715F"/>
          <w:p w14:paraId="396AA8BA" w14:textId="77777777" w:rsidR="00A6715F" w:rsidRDefault="00A6715F">
            <w:pPr>
              <w:rPr>
                <w:sz w:val="18"/>
                <w:szCs w:val="18"/>
              </w:rPr>
            </w:pPr>
            <w:r>
              <w:rPr>
                <w:rStyle w:val="a"/>
                <w:rFonts w:cs="Arial"/>
                <w:color w:val="000000"/>
                <w:sz w:val="18"/>
                <w:szCs w:val="18"/>
                <w:bdr w:val="none" w:sz="0" w:space="0" w:color="auto" w:frame="1"/>
                <w:shd w:val="clear" w:color="auto" w:fill="FFFFFF"/>
              </w:rPr>
              <w:t>Connection to skill development / awareness of the workplace is mostly clear.</w:t>
            </w:r>
          </w:p>
        </w:tc>
        <w:tc>
          <w:tcPr>
            <w:tcW w:w="3487" w:type="dxa"/>
            <w:tcBorders>
              <w:top w:val="single" w:sz="4" w:space="0" w:color="auto"/>
              <w:left w:val="single" w:sz="4" w:space="0" w:color="auto"/>
              <w:bottom w:val="single" w:sz="4" w:space="0" w:color="auto"/>
              <w:right w:val="single" w:sz="4" w:space="0" w:color="auto"/>
            </w:tcBorders>
          </w:tcPr>
          <w:p w14:paraId="1160EA7A" w14:textId="4C4062DB" w:rsidR="0087394E" w:rsidRPr="0087394E" w:rsidRDefault="0087394E" w:rsidP="0087394E">
            <w:pPr>
              <w:rPr>
                <w:rStyle w:val="a"/>
                <w:rFonts w:cs="Arial"/>
                <w:color w:val="000000"/>
                <w:sz w:val="18"/>
                <w:szCs w:val="18"/>
                <w:bdr w:val="none" w:sz="0" w:space="0" w:color="auto" w:frame="1"/>
                <w:shd w:val="clear" w:color="auto" w:fill="FFFFFF"/>
              </w:rPr>
            </w:pPr>
            <w:r w:rsidRPr="0087394E">
              <w:rPr>
                <w:rStyle w:val="a"/>
                <w:rFonts w:cs="Arial"/>
                <w:color w:val="000000"/>
                <w:sz w:val="18"/>
                <w:szCs w:val="18"/>
                <w:bdr w:val="none" w:sz="0" w:space="0" w:color="auto" w:frame="1"/>
                <w:shd w:val="clear" w:color="auto" w:fill="FFFFFF"/>
              </w:rPr>
              <w:t xml:space="preserve">Analysis of approach to learning shows </w:t>
            </w:r>
            <w:r>
              <w:rPr>
                <w:rStyle w:val="a"/>
                <w:rFonts w:cs="Arial"/>
                <w:color w:val="000000"/>
                <w:sz w:val="18"/>
                <w:szCs w:val="18"/>
                <w:bdr w:val="none" w:sz="0" w:space="0" w:color="auto" w:frame="1"/>
                <w:shd w:val="clear" w:color="auto" w:fill="FFFFFF"/>
              </w:rPr>
              <w:t>basic</w:t>
            </w:r>
            <w:r w:rsidRPr="0087394E">
              <w:rPr>
                <w:rStyle w:val="a"/>
                <w:rFonts w:cs="Arial"/>
                <w:color w:val="000000"/>
                <w:sz w:val="18"/>
                <w:szCs w:val="18"/>
                <w:bdr w:val="none" w:sz="0" w:space="0" w:color="auto" w:frame="1"/>
                <w:shd w:val="clear" w:color="auto" w:fill="FFFFFF"/>
              </w:rPr>
              <w:t xml:space="preserve"> evidence of reflection and is clearly aligned to ongoing goals for personal and professional development.</w:t>
            </w:r>
          </w:p>
          <w:p w14:paraId="3DEF7095" w14:textId="6E6CEBA9" w:rsidR="0087394E" w:rsidRPr="0087394E" w:rsidRDefault="0087394E" w:rsidP="0087394E"/>
        </w:tc>
      </w:tr>
      <w:tr w:rsidR="00A6715F" w14:paraId="4E883A42" w14:textId="77777777" w:rsidTr="00A6715F">
        <w:tc>
          <w:tcPr>
            <w:tcW w:w="3487" w:type="dxa"/>
            <w:tcBorders>
              <w:top w:val="single" w:sz="4" w:space="0" w:color="auto"/>
              <w:left w:val="single" w:sz="4" w:space="0" w:color="auto"/>
              <w:bottom w:val="single" w:sz="4" w:space="0" w:color="auto"/>
              <w:right w:val="single" w:sz="4" w:space="0" w:color="auto"/>
            </w:tcBorders>
            <w:hideMark/>
          </w:tcPr>
          <w:p w14:paraId="27983648" w14:textId="77777777" w:rsidR="00A6715F" w:rsidRDefault="00A6715F">
            <w:pPr>
              <w:rPr>
                <w:sz w:val="18"/>
                <w:szCs w:val="18"/>
              </w:rPr>
            </w:pPr>
            <w:r>
              <w:rPr>
                <w:sz w:val="18"/>
                <w:szCs w:val="18"/>
              </w:rPr>
              <w:t>Presentation</w:t>
            </w:r>
          </w:p>
        </w:tc>
        <w:tc>
          <w:tcPr>
            <w:tcW w:w="3425" w:type="dxa"/>
            <w:tcBorders>
              <w:top w:val="single" w:sz="4" w:space="0" w:color="auto"/>
              <w:left w:val="single" w:sz="4" w:space="0" w:color="auto"/>
              <w:bottom w:val="single" w:sz="4" w:space="0" w:color="auto"/>
              <w:right w:val="single" w:sz="4" w:space="0" w:color="auto"/>
            </w:tcBorders>
          </w:tcPr>
          <w:p w14:paraId="1567405A" w14:textId="77777777" w:rsidR="00A6715F" w:rsidRDefault="00A6715F">
            <w:pPr>
              <w:rPr>
                <w:sz w:val="18"/>
                <w:szCs w:val="18"/>
              </w:rPr>
            </w:pPr>
            <w:r>
              <w:rPr>
                <w:sz w:val="18"/>
                <w:szCs w:val="18"/>
              </w:rPr>
              <w:t xml:space="preserve">Writing is clear, concise, and well organised with excellent sentence/paragraph construction. </w:t>
            </w:r>
          </w:p>
          <w:p w14:paraId="351C6828" w14:textId="77777777" w:rsidR="00A6715F" w:rsidRDefault="00A6715F">
            <w:pPr>
              <w:rPr>
                <w:sz w:val="18"/>
                <w:szCs w:val="18"/>
              </w:rPr>
            </w:pPr>
          </w:p>
          <w:p w14:paraId="1DD4877F" w14:textId="77777777" w:rsidR="00A6715F" w:rsidRDefault="00A6715F">
            <w:pPr>
              <w:rPr>
                <w:sz w:val="18"/>
                <w:szCs w:val="18"/>
              </w:rPr>
            </w:pPr>
            <w:r>
              <w:rPr>
                <w:sz w:val="18"/>
                <w:szCs w:val="18"/>
              </w:rPr>
              <w:t>Thoughts are expressed in a coherent and logical manner.</w:t>
            </w:r>
          </w:p>
          <w:p w14:paraId="7D5ED91E" w14:textId="77777777" w:rsidR="00A6715F" w:rsidRDefault="00A6715F">
            <w:pPr>
              <w:rPr>
                <w:sz w:val="18"/>
                <w:szCs w:val="18"/>
              </w:rPr>
            </w:pPr>
            <w:r>
              <w:rPr>
                <w:sz w:val="18"/>
                <w:szCs w:val="18"/>
              </w:rPr>
              <w:lastRenderedPageBreak/>
              <w:t xml:space="preserve">Professional language is maintained throughout with no errors in spelling and grammar. </w:t>
            </w:r>
          </w:p>
          <w:p w14:paraId="3ABC46C4" w14:textId="77777777" w:rsidR="00A6715F" w:rsidRDefault="00A6715F">
            <w:pPr>
              <w:rPr>
                <w:sz w:val="18"/>
                <w:szCs w:val="18"/>
              </w:rPr>
            </w:pPr>
          </w:p>
          <w:p w14:paraId="63F39236" w14:textId="77777777" w:rsidR="00A6715F" w:rsidRDefault="00A6715F">
            <w:pPr>
              <w:rPr>
                <w:sz w:val="18"/>
                <w:szCs w:val="18"/>
              </w:rPr>
            </w:pPr>
            <w:r>
              <w:rPr>
                <w:sz w:val="18"/>
                <w:szCs w:val="18"/>
              </w:rPr>
              <w:t xml:space="preserve">References are consistent with correct use of a recognised system of referencing. </w:t>
            </w:r>
          </w:p>
        </w:tc>
        <w:tc>
          <w:tcPr>
            <w:tcW w:w="3549" w:type="dxa"/>
            <w:tcBorders>
              <w:top w:val="single" w:sz="4" w:space="0" w:color="auto"/>
              <w:left w:val="single" w:sz="4" w:space="0" w:color="auto"/>
              <w:bottom w:val="single" w:sz="4" w:space="0" w:color="auto"/>
              <w:right w:val="single" w:sz="4" w:space="0" w:color="auto"/>
            </w:tcBorders>
          </w:tcPr>
          <w:p w14:paraId="123D06A0" w14:textId="77777777" w:rsidR="00A6715F" w:rsidRDefault="00A6715F">
            <w:pPr>
              <w:rPr>
                <w:sz w:val="18"/>
                <w:szCs w:val="18"/>
              </w:rPr>
            </w:pPr>
            <w:r>
              <w:rPr>
                <w:sz w:val="18"/>
                <w:szCs w:val="18"/>
              </w:rPr>
              <w:lastRenderedPageBreak/>
              <w:t xml:space="preserve">Reflection is structured in a way that is easy to read using headings and paragraphs for example. </w:t>
            </w:r>
          </w:p>
          <w:p w14:paraId="4A33D5E8" w14:textId="77777777" w:rsidR="00A6715F" w:rsidRDefault="00A6715F">
            <w:pPr>
              <w:rPr>
                <w:sz w:val="18"/>
                <w:szCs w:val="18"/>
              </w:rPr>
            </w:pPr>
          </w:p>
          <w:p w14:paraId="41A1FE72" w14:textId="77777777" w:rsidR="00A6715F" w:rsidRDefault="00A6715F">
            <w:pPr>
              <w:rPr>
                <w:sz w:val="18"/>
                <w:szCs w:val="18"/>
              </w:rPr>
            </w:pPr>
            <w:r>
              <w:rPr>
                <w:sz w:val="18"/>
                <w:szCs w:val="18"/>
              </w:rPr>
              <w:t>Professional language is maintained throughout with almost no errors in spelling and grammar.</w:t>
            </w:r>
          </w:p>
          <w:p w14:paraId="7EAB3B18" w14:textId="77777777" w:rsidR="00A6715F" w:rsidRDefault="00A6715F">
            <w:pPr>
              <w:rPr>
                <w:sz w:val="18"/>
                <w:szCs w:val="18"/>
              </w:rPr>
            </w:pPr>
          </w:p>
          <w:p w14:paraId="4A859D61" w14:textId="77777777" w:rsidR="00A6715F" w:rsidRDefault="00A6715F">
            <w:pPr>
              <w:rPr>
                <w:sz w:val="18"/>
                <w:szCs w:val="18"/>
              </w:rPr>
            </w:pPr>
            <w:bookmarkStart w:id="0" w:name="_GoBack"/>
            <w:bookmarkEnd w:id="0"/>
            <w:r>
              <w:rPr>
                <w:sz w:val="18"/>
                <w:szCs w:val="18"/>
              </w:rPr>
              <w:lastRenderedPageBreak/>
              <w:t>References are consistent correct use of a recognised system of referencing.</w:t>
            </w:r>
          </w:p>
        </w:tc>
        <w:tc>
          <w:tcPr>
            <w:tcW w:w="3487" w:type="dxa"/>
            <w:tcBorders>
              <w:top w:val="single" w:sz="4" w:space="0" w:color="auto"/>
              <w:left w:val="single" w:sz="4" w:space="0" w:color="auto"/>
              <w:bottom w:val="single" w:sz="4" w:space="0" w:color="auto"/>
              <w:right w:val="single" w:sz="4" w:space="0" w:color="auto"/>
            </w:tcBorders>
          </w:tcPr>
          <w:p w14:paraId="02F37DB1" w14:textId="77777777" w:rsidR="00A6715F" w:rsidRDefault="00A6715F">
            <w:pPr>
              <w:rPr>
                <w:sz w:val="18"/>
                <w:szCs w:val="18"/>
              </w:rPr>
            </w:pPr>
            <w:r>
              <w:rPr>
                <w:sz w:val="18"/>
                <w:szCs w:val="18"/>
              </w:rPr>
              <w:lastRenderedPageBreak/>
              <w:t>Reflection is organised in paragraphs.</w:t>
            </w:r>
          </w:p>
          <w:p w14:paraId="52298E8C" w14:textId="77777777" w:rsidR="00A6715F" w:rsidRDefault="00A6715F">
            <w:pPr>
              <w:rPr>
                <w:sz w:val="18"/>
                <w:szCs w:val="18"/>
              </w:rPr>
            </w:pPr>
          </w:p>
          <w:p w14:paraId="1F4E60E3" w14:textId="77777777" w:rsidR="00A6715F" w:rsidRDefault="00A6715F">
            <w:pPr>
              <w:rPr>
                <w:sz w:val="18"/>
                <w:szCs w:val="18"/>
              </w:rPr>
            </w:pPr>
          </w:p>
          <w:p w14:paraId="1CE7AEA5" w14:textId="77777777" w:rsidR="00A6715F" w:rsidRDefault="00A6715F">
            <w:pPr>
              <w:rPr>
                <w:sz w:val="18"/>
                <w:szCs w:val="18"/>
              </w:rPr>
            </w:pPr>
            <w:r>
              <w:rPr>
                <w:sz w:val="18"/>
                <w:szCs w:val="18"/>
              </w:rPr>
              <w:t>Professional language is maintained throughout with few errors in spelling and grammar.</w:t>
            </w:r>
          </w:p>
          <w:p w14:paraId="7F23C309" w14:textId="77777777" w:rsidR="00A6715F" w:rsidRDefault="00A6715F">
            <w:pPr>
              <w:rPr>
                <w:sz w:val="18"/>
                <w:szCs w:val="18"/>
              </w:rPr>
            </w:pPr>
          </w:p>
          <w:p w14:paraId="19FE1AF8" w14:textId="77777777" w:rsidR="00A6715F" w:rsidRDefault="00A6715F">
            <w:pPr>
              <w:rPr>
                <w:sz w:val="18"/>
                <w:szCs w:val="18"/>
              </w:rPr>
            </w:pPr>
          </w:p>
          <w:p w14:paraId="445D68BF" w14:textId="77777777" w:rsidR="00A6715F" w:rsidRDefault="00A6715F">
            <w:pPr>
              <w:rPr>
                <w:sz w:val="18"/>
                <w:szCs w:val="18"/>
              </w:rPr>
            </w:pPr>
            <w:r>
              <w:rPr>
                <w:sz w:val="18"/>
                <w:szCs w:val="18"/>
              </w:rPr>
              <w:lastRenderedPageBreak/>
              <w:t>References are mostly consistent with mostly correct use of a recognised system of referencing.</w:t>
            </w:r>
          </w:p>
        </w:tc>
      </w:tr>
    </w:tbl>
    <w:p w14:paraId="596A491A" w14:textId="77777777" w:rsidR="00231AAB" w:rsidRDefault="00231AAB" w:rsidP="00422226"/>
    <w:sectPr w:rsidR="00231AAB" w:rsidSect="007A2B9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F783C" w14:textId="77777777" w:rsidR="000C735D" w:rsidRDefault="000C735D" w:rsidP="003C5D77">
      <w:pPr>
        <w:spacing w:after="0" w:line="240" w:lineRule="auto"/>
      </w:pPr>
      <w:r>
        <w:separator/>
      </w:r>
    </w:p>
  </w:endnote>
  <w:endnote w:type="continuationSeparator" w:id="0">
    <w:p w14:paraId="7D97D436" w14:textId="77777777" w:rsidR="000C735D" w:rsidRDefault="000C735D" w:rsidP="003C5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altName w:val="Arial"/>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40DA7" w14:textId="04317EA2" w:rsidR="003C5D77" w:rsidRPr="003C5D77" w:rsidRDefault="003C5D77" w:rsidP="003C5D77">
    <w:pPr>
      <w:pStyle w:val="Footer"/>
      <w:jc w:val="center"/>
      <w:rPr>
        <w:sz w:val="16"/>
        <w:szCs w:val="16"/>
      </w:rPr>
    </w:pPr>
    <w:r w:rsidRPr="003C5D77">
      <w:rPr>
        <w:color w:val="000000"/>
        <w:sz w:val="16"/>
        <w:szCs w:val="16"/>
        <w:shd w:val="clear" w:color="auto" w:fill="FFFFFF"/>
      </w:rPr>
      <w:t>The Employability Assessment Toolkit was produced in collaboration with academic colleagues from across the Innovative Research Universities Network as part of the IRU Vice Chancellors’ Fellowship and reproduced with permission.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6E135" w14:textId="77777777" w:rsidR="000C735D" w:rsidRDefault="000C735D" w:rsidP="003C5D77">
      <w:pPr>
        <w:spacing w:after="0" w:line="240" w:lineRule="auto"/>
      </w:pPr>
      <w:r>
        <w:separator/>
      </w:r>
    </w:p>
  </w:footnote>
  <w:footnote w:type="continuationSeparator" w:id="0">
    <w:p w14:paraId="4080C2C2" w14:textId="77777777" w:rsidR="000C735D" w:rsidRDefault="000C735D" w:rsidP="003C5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C4BA7"/>
    <w:multiLevelType w:val="hybridMultilevel"/>
    <w:tmpl w:val="8B8CED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44F607C"/>
    <w:multiLevelType w:val="hybridMultilevel"/>
    <w:tmpl w:val="9FAC1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F16127"/>
    <w:multiLevelType w:val="hybridMultilevel"/>
    <w:tmpl w:val="CC4AD5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C196AB5"/>
    <w:multiLevelType w:val="hybridMultilevel"/>
    <w:tmpl w:val="2F9CF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7415B0"/>
    <w:multiLevelType w:val="hybridMultilevel"/>
    <w:tmpl w:val="792C2C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3E60DB4"/>
    <w:multiLevelType w:val="hybridMultilevel"/>
    <w:tmpl w:val="C0B68F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CD973D1"/>
    <w:multiLevelType w:val="hybridMultilevel"/>
    <w:tmpl w:val="248697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56071022"/>
    <w:multiLevelType w:val="hybridMultilevel"/>
    <w:tmpl w:val="3D7AF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E3147A0"/>
    <w:multiLevelType w:val="multilevel"/>
    <w:tmpl w:val="EE84D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3C78E7"/>
    <w:multiLevelType w:val="hybridMultilevel"/>
    <w:tmpl w:val="58307F5A"/>
    <w:lvl w:ilvl="0" w:tplc="A89634A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6CBC365D"/>
    <w:multiLevelType w:val="hybridMultilevel"/>
    <w:tmpl w:val="ABCAEFF6"/>
    <w:lvl w:ilvl="0" w:tplc="42D08F1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7BB36116"/>
    <w:multiLevelType w:val="hybridMultilevel"/>
    <w:tmpl w:val="6226D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num>
  <w:num w:numId="7">
    <w:abstractNumId w:val="3"/>
  </w:num>
  <w:num w:numId="8">
    <w:abstractNumId w:val="1"/>
  </w:num>
  <w:num w:numId="9">
    <w:abstractNumId w:val="4"/>
  </w:num>
  <w:num w:numId="10">
    <w:abstractNumId w:val="7"/>
  </w:num>
  <w:num w:numId="11">
    <w:abstractNumId w:val="5"/>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642"/>
    <w:rsid w:val="00006233"/>
    <w:rsid w:val="000C735D"/>
    <w:rsid w:val="000E73FE"/>
    <w:rsid w:val="001A0FDE"/>
    <w:rsid w:val="00231AAB"/>
    <w:rsid w:val="00385A04"/>
    <w:rsid w:val="003C5D77"/>
    <w:rsid w:val="00422226"/>
    <w:rsid w:val="0042785E"/>
    <w:rsid w:val="004721F3"/>
    <w:rsid w:val="004926B0"/>
    <w:rsid w:val="00573502"/>
    <w:rsid w:val="00580E3B"/>
    <w:rsid w:val="005B4554"/>
    <w:rsid w:val="005C083E"/>
    <w:rsid w:val="00656642"/>
    <w:rsid w:val="007951E5"/>
    <w:rsid w:val="007A2B92"/>
    <w:rsid w:val="00843A58"/>
    <w:rsid w:val="0087394E"/>
    <w:rsid w:val="008B222E"/>
    <w:rsid w:val="00933E69"/>
    <w:rsid w:val="00A6715F"/>
    <w:rsid w:val="00AF014C"/>
    <w:rsid w:val="00B121F6"/>
    <w:rsid w:val="00B5110E"/>
    <w:rsid w:val="00BC1E40"/>
    <w:rsid w:val="00C751AC"/>
    <w:rsid w:val="00D8227C"/>
    <w:rsid w:val="00DA55A7"/>
    <w:rsid w:val="00DC448E"/>
    <w:rsid w:val="00E10568"/>
    <w:rsid w:val="00E47D67"/>
    <w:rsid w:val="00EC0206"/>
    <w:rsid w:val="00F74F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9CA7"/>
  <w15:docId w15:val="{8F29E884-6B54-47F2-96C2-D9EEB5F0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2226"/>
    <w:rPr>
      <w:rFonts w:ascii="Roboto" w:hAnsi="Roboto"/>
      <w:sz w:val="20"/>
    </w:rPr>
  </w:style>
  <w:style w:type="paragraph" w:styleId="Heading1">
    <w:name w:val="heading 1"/>
    <w:basedOn w:val="Normal"/>
    <w:next w:val="Normal"/>
    <w:link w:val="Heading1Char"/>
    <w:autoRedefine/>
    <w:uiPriority w:val="9"/>
    <w:qFormat/>
    <w:rsid w:val="00422226"/>
    <w:pPr>
      <w:keepNext/>
      <w:keepLines/>
      <w:spacing w:before="120" w:after="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56642"/>
    <w:pPr>
      <w:spacing w:before="100" w:beforeAutospacing="1" w:after="100" w:afterAutospacing="1" w:line="240" w:lineRule="auto"/>
    </w:pPr>
    <w:rPr>
      <w:rFonts w:eastAsia="Times New Roman" w:cs="Times New Roman"/>
      <w:szCs w:val="24"/>
      <w:lang w:eastAsia="en-AU"/>
    </w:rPr>
  </w:style>
  <w:style w:type="paragraph" w:styleId="ListParagraph">
    <w:name w:val="List Paragraph"/>
    <w:basedOn w:val="Normal"/>
    <w:uiPriority w:val="34"/>
    <w:qFormat/>
    <w:rsid w:val="00BC1E40"/>
    <w:pPr>
      <w:spacing w:after="0" w:line="240" w:lineRule="auto"/>
      <w:ind w:left="720"/>
      <w:contextualSpacing/>
    </w:pPr>
    <w:rPr>
      <w:rFonts w:asciiTheme="minorHAnsi" w:eastAsiaTheme="minorEastAsia" w:hAnsiTheme="minorHAnsi"/>
      <w:szCs w:val="24"/>
    </w:rPr>
  </w:style>
  <w:style w:type="table" w:styleId="TableGrid">
    <w:name w:val="Table Grid"/>
    <w:basedOn w:val="TableNormal"/>
    <w:uiPriority w:val="39"/>
    <w:rsid w:val="00BC1E40"/>
    <w:pPr>
      <w:spacing w:after="0" w:line="240" w:lineRule="auto"/>
    </w:pPr>
    <w:rPr>
      <w:rFonts w:asciiTheme="minorHAnsi" w:eastAsiaTheme="minorEastAsia" w:hAnsiTheme="minorHAnsi"/>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D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D77"/>
  </w:style>
  <w:style w:type="paragraph" w:styleId="Footer">
    <w:name w:val="footer"/>
    <w:basedOn w:val="Normal"/>
    <w:link w:val="FooterChar"/>
    <w:uiPriority w:val="99"/>
    <w:unhideWhenUsed/>
    <w:rsid w:val="003C5D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D77"/>
  </w:style>
  <w:style w:type="paragraph" w:styleId="BalloonText">
    <w:name w:val="Balloon Text"/>
    <w:basedOn w:val="Normal"/>
    <w:link w:val="BalloonTextChar"/>
    <w:uiPriority w:val="99"/>
    <w:semiHidden/>
    <w:unhideWhenUsed/>
    <w:rsid w:val="00472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1F3"/>
    <w:rPr>
      <w:rFonts w:ascii="Tahoma" w:hAnsi="Tahoma" w:cs="Tahoma"/>
      <w:sz w:val="16"/>
      <w:szCs w:val="16"/>
    </w:rPr>
  </w:style>
  <w:style w:type="character" w:customStyle="1" w:styleId="Heading1Char">
    <w:name w:val="Heading 1 Char"/>
    <w:basedOn w:val="DefaultParagraphFont"/>
    <w:link w:val="Heading1"/>
    <w:uiPriority w:val="9"/>
    <w:rsid w:val="00422226"/>
    <w:rPr>
      <w:rFonts w:ascii="Roboto" w:eastAsiaTheme="majorEastAsia" w:hAnsi="Roboto" w:cstheme="majorBidi"/>
      <w:b/>
      <w:bCs/>
      <w:sz w:val="20"/>
      <w:szCs w:val="28"/>
    </w:rPr>
  </w:style>
  <w:style w:type="character" w:styleId="Hyperlink">
    <w:name w:val="Hyperlink"/>
    <w:basedOn w:val="DefaultParagraphFont"/>
    <w:uiPriority w:val="99"/>
    <w:semiHidden/>
    <w:unhideWhenUsed/>
    <w:rsid w:val="00A6715F"/>
    <w:rPr>
      <w:color w:val="0563C1" w:themeColor="hyperlink"/>
      <w:u w:val="single"/>
    </w:rPr>
  </w:style>
  <w:style w:type="paragraph" w:styleId="NormalWeb">
    <w:name w:val="Normal (Web)"/>
    <w:basedOn w:val="Normal"/>
    <w:uiPriority w:val="99"/>
    <w:unhideWhenUsed/>
    <w:rsid w:val="00A6715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
    <w:name w:val="a"/>
    <w:basedOn w:val="DefaultParagraphFont"/>
    <w:rsid w:val="00A67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476305">
      <w:bodyDiv w:val="1"/>
      <w:marLeft w:val="0"/>
      <w:marRight w:val="0"/>
      <w:marTop w:val="0"/>
      <w:marBottom w:val="0"/>
      <w:divBdr>
        <w:top w:val="none" w:sz="0" w:space="0" w:color="auto"/>
        <w:left w:val="none" w:sz="0" w:space="0" w:color="auto"/>
        <w:bottom w:val="none" w:sz="0" w:space="0" w:color="auto"/>
        <w:right w:val="none" w:sz="0" w:space="0" w:color="auto"/>
      </w:divBdr>
    </w:div>
    <w:div w:id="630094410">
      <w:bodyDiv w:val="1"/>
      <w:marLeft w:val="0"/>
      <w:marRight w:val="0"/>
      <w:marTop w:val="0"/>
      <w:marBottom w:val="0"/>
      <w:divBdr>
        <w:top w:val="none" w:sz="0" w:space="0" w:color="auto"/>
        <w:left w:val="none" w:sz="0" w:space="0" w:color="auto"/>
        <w:bottom w:val="none" w:sz="0" w:space="0" w:color="auto"/>
        <w:right w:val="none" w:sz="0" w:space="0" w:color="auto"/>
      </w:divBdr>
    </w:div>
    <w:div w:id="687490077">
      <w:bodyDiv w:val="1"/>
      <w:marLeft w:val="0"/>
      <w:marRight w:val="0"/>
      <w:marTop w:val="0"/>
      <w:marBottom w:val="0"/>
      <w:divBdr>
        <w:top w:val="none" w:sz="0" w:space="0" w:color="auto"/>
        <w:left w:val="none" w:sz="0" w:space="0" w:color="auto"/>
        <w:bottom w:val="none" w:sz="0" w:space="0" w:color="auto"/>
        <w:right w:val="none" w:sz="0" w:space="0" w:color="auto"/>
      </w:divBdr>
    </w:div>
    <w:div w:id="922568381">
      <w:bodyDiv w:val="1"/>
      <w:marLeft w:val="0"/>
      <w:marRight w:val="0"/>
      <w:marTop w:val="0"/>
      <w:marBottom w:val="0"/>
      <w:divBdr>
        <w:top w:val="none" w:sz="0" w:space="0" w:color="auto"/>
        <w:left w:val="none" w:sz="0" w:space="0" w:color="auto"/>
        <w:bottom w:val="none" w:sz="0" w:space="0" w:color="auto"/>
        <w:right w:val="none" w:sz="0" w:space="0" w:color="auto"/>
      </w:divBdr>
    </w:div>
    <w:div w:id="1106119012">
      <w:bodyDiv w:val="1"/>
      <w:marLeft w:val="0"/>
      <w:marRight w:val="0"/>
      <w:marTop w:val="0"/>
      <w:marBottom w:val="0"/>
      <w:divBdr>
        <w:top w:val="none" w:sz="0" w:space="0" w:color="auto"/>
        <w:left w:val="none" w:sz="0" w:space="0" w:color="auto"/>
        <w:bottom w:val="none" w:sz="0" w:space="0" w:color="auto"/>
        <w:right w:val="none" w:sz="0" w:space="0" w:color="auto"/>
      </w:divBdr>
    </w:div>
    <w:div w:id="1114834605">
      <w:bodyDiv w:val="1"/>
      <w:marLeft w:val="0"/>
      <w:marRight w:val="0"/>
      <w:marTop w:val="0"/>
      <w:marBottom w:val="0"/>
      <w:divBdr>
        <w:top w:val="none" w:sz="0" w:space="0" w:color="auto"/>
        <w:left w:val="none" w:sz="0" w:space="0" w:color="auto"/>
        <w:bottom w:val="none" w:sz="0" w:space="0" w:color="auto"/>
        <w:right w:val="none" w:sz="0" w:space="0" w:color="auto"/>
      </w:divBdr>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26897000">
      <w:bodyDiv w:val="1"/>
      <w:marLeft w:val="0"/>
      <w:marRight w:val="0"/>
      <w:marTop w:val="0"/>
      <w:marBottom w:val="0"/>
      <w:divBdr>
        <w:top w:val="none" w:sz="0" w:space="0" w:color="auto"/>
        <w:left w:val="none" w:sz="0" w:space="0" w:color="auto"/>
        <w:bottom w:val="none" w:sz="0" w:space="0" w:color="auto"/>
        <w:right w:val="none" w:sz="0" w:space="0" w:color="auto"/>
      </w:divBdr>
    </w:div>
    <w:div w:id="1867324781">
      <w:bodyDiv w:val="1"/>
      <w:marLeft w:val="0"/>
      <w:marRight w:val="0"/>
      <w:marTop w:val="0"/>
      <w:marBottom w:val="0"/>
      <w:divBdr>
        <w:top w:val="none" w:sz="0" w:space="0" w:color="auto"/>
        <w:left w:val="none" w:sz="0" w:space="0" w:color="auto"/>
        <w:bottom w:val="none" w:sz="0" w:space="0" w:color="auto"/>
        <w:right w:val="none" w:sz="0" w:space="0" w:color="auto"/>
      </w:divBdr>
    </w:div>
    <w:div w:id="2074280111">
      <w:bodyDiv w:val="1"/>
      <w:marLeft w:val="0"/>
      <w:marRight w:val="0"/>
      <w:marTop w:val="0"/>
      <w:marBottom w:val="0"/>
      <w:divBdr>
        <w:top w:val="none" w:sz="0" w:space="0" w:color="auto"/>
        <w:left w:val="none" w:sz="0" w:space="0" w:color="auto"/>
        <w:bottom w:val="none" w:sz="0" w:space="0" w:color="auto"/>
        <w:right w:val="none" w:sz="0" w:space="0" w:color="auto"/>
      </w:divBdr>
    </w:div>
    <w:div w:id="209566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dia.rmit.edu.au/learninglab/content/writing-reflective-journa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Eaton</dc:creator>
  <cp:lastModifiedBy>Rebecca Eaton</cp:lastModifiedBy>
  <cp:revision>4</cp:revision>
  <cp:lastPrinted>2019-01-15T00:06:00Z</cp:lastPrinted>
  <dcterms:created xsi:type="dcterms:W3CDTF">2019-01-18T02:38:00Z</dcterms:created>
  <dcterms:modified xsi:type="dcterms:W3CDTF">2019-01-23T09:22:00Z</dcterms:modified>
</cp:coreProperties>
</file>